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7FDB" w:rsidRDefault="00C67FDB" w:rsidP="002A6C94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</w:p>
    <w:p w:rsidR="004D4DF0" w:rsidRDefault="004D4DF0" w:rsidP="004D4DF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4D4DF0" w:rsidRPr="004D4DF0" w:rsidRDefault="004D4DF0" w:rsidP="004F2FB9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4D4DF0" w:rsidRDefault="004D4DF0" w:rsidP="004F2FB9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4D4DF0" w:rsidRDefault="004D4DF0" w:rsidP="004F2FB9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4D4DF0" w:rsidRDefault="004D4DF0" w:rsidP="004D4DF0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60BB7" w:rsidRPr="0091003F" w:rsidRDefault="00F60BB7" w:rsidP="00F60BB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60BB7" w:rsidRPr="0091003F" w:rsidRDefault="00F60BB7" w:rsidP="00F60BB7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Br. </w:t>
      </w:r>
      <w:r w:rsidR="003D142F">
        <w:rPr>
          <w:rFonts w:ascii="Tahoma" w:hAnsi="Tahoma" w:cs="Tahoma"/>
          <w:b/>
          <w:sz w:val="24"/>
          <w:szCs w:val="24"/>
        </w:rPr>
        <w:t>UPII 07-30-</w:t>
      </w:r>
      <w:r w:rsidR="00CB269B">
        <w:rPr>
          <w:rFonts w:ascii="Tahoma" w:hAnsi="Tahoma" w:cs="Tahoma"/>
          <w:b/>
          <w:sz w:val="24"/>
          <w:szCs w:val="24"/>
        </w:rPr>
        <w:t>4</w:t>
      </w:r>
      <w:r w:rsidR="00943718">
        <w:rPr>
          <w:rFonts w:ascii="Tahoma" w:hAnsi="Tahoma" w:cs="Tahoma"/>
          <w:b/>
          <w:sz w:val="24"/>
          <w:szCs w:val="24"/>
        </w:rPr>
        <w:t>109</w:t>
      </w:r>
      <w:r w:rsidR="00605BB0">
        <w:rPr>
          <w:rFonts w:ascii="Tahoma" w:hAnsi="Tahoma" w:cs="Tahoma"/>
          <w:b/>
          <w:sz w:val="24"/>
          <w:szCs w:val="24"/>
        </w:rPr>
        <w:t>-</w:t>
      </w:r>
      <w:r>
        <w:rPr>
          <w:rFonts w:ascii="Tahoma" w:hAnsi="Tahoma" w:cs="Tahoma"/>
          <w:b/>
          <w:sz w:val="24"/>
          <w:szCs w:val="24"/>
        </w:rPr>
        <w:t>2/17</w:t>
      </w:r>
    </w:p>
    <w:p w:rsidR="00F60BB7" w:rsidRPr="0091003F" w:rsidRDefault="00F60BB7" w:rsidP="00F60BB7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>
        <w:rPr>
          <w:rFonts w:ascii="Tahoma" w:hAnsi="Tahoma" w:cs="Tahoma"/>
          <w:b/>
          <w:sz w:val="24"/>
          <w:szCs w:val="24"/>
        </w:rPr>
        <w:t xml:space="preserve">, </w:t>
      </w:r>
      <w:r w:rsidR="004F2FB9">
        <w:rPr>
          <w:rFonts w:ascii="Tahoma" w:hAnsi="Tahoma" w:cs="Tahoma"/>
          <w:b/>
          <w:sz w:val="24"/>
          <w:szCs w:val="24"/>
        </w:rPr>
        <w:t>29</w:t>
      </w:r>
      <w:r>
        <w:rPr>
          <w:rFonts w:ascii="Tahoma" w:hAnsi="Tahoma" w:cs="Tahoma"/>
          <w:b/>
          <w:sz w:val="24"/>
          <w:szCs w:val="24"/>
        </w:rPr>
        <w:t>.04.2018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 za zaštitu ličnih podataka i slobodan pristup informacijama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Savjet Agencije, rješavajući po žalbi </w:t>
      </w:r>
      <w:r w:rsidR="007672F1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, koga zastupa advokat </w:t>
      </w:r>
      <w:r w:rsidR="00512724">
        <w:rPr>
          <w:rFonts w:ascii="Tahoma" w:hAnsi="Tahoma" w:cs="Tahoma"/>
          <w:sz w:val="24"/>
          <w:szCs w:val="24"/>
        </w:rPr>
        <w:t>Abramović Vula Darinka</w:t>
      </w:r>
      <w:r w:rsidR="003D142F">
        <w:rPr>
          <w:rFonts w:ascii="Tahoma" w:hAnsi="Tahoma" w:cs="Tahoma"/>
          <w:sz w:val="24"/>
          <w:szCs w:val="24"/>
        </w:rPr>
        <w:t xml:space="preserve"> UPII 07-30-</w:t>
      </w:r>
      <w:r w:rsidR="00CB269B">
        <w:rPr>
          <w:rFonts w:ascii="Tahoma" w:hAnsi="Tahoma" w:cs="Tahoma"/>
          <w:sz w:val="24"/>
          <w:szCs w:val="24"/>
        </w:rPr>
        <w:t>4</w:t>
      </w:r>
      <w:r w:rsidR="00587E3E">
        <w:rPr>
          <w:rFonts w:ascii="Tahoma" w:hAnsi="Tahoma" w:cs="Tahoma"/>
          <w:sz w:val="24"/>
          <w:szCs w:val="24"/>
        </w:rPr>
        <w:t>10</w:t>
      </w:r>
      <w:r w:rsidR="00943718">
        <w:rPr>
          <w:rFonts w:ascii="Tahoma" w:hAnsi="Tahoma" w:cs="Tahoma"/>
          <w:sz w:val="24"/>
          <w:szCs w:val="24"/>
        </w:rPr>
        <w:t>9</w:t>
      </w:r>
      <w:r>
        <w:rPr>
          <w:rFonts w:ascii="Tahoma" w:hAnsi="Tahoma" w:cs="Tahoma"/>
          <w:sz w:val="24"/>
          <w:szCs w:val="24"/>
        </w:rPr>
        <w:t>-1/17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91003F">
        <w:rPr>
          <w:rFonts w:ascii="Tahoma" w:hAnsi="Tahoma" w:cs="Tahoma"/>
          <w:sz w:val="24"/>
          <w:szCs w:val="24"/>
        </w:rPr>
        <w:t>od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</w:t>
      </w:r>
      <w:r w:rsidR="008605EE">
        <w:rPr>
          <w:rFonts w:ascii="Tahoma" w:hAnsi="Tahoma" w:cs="Tahoma"/>
          <w:sz w:val="24"/>
          <w:szCs w:val="24"/>
        </w:rPr>
        <w:t>06.11.2017</w:t>
      </w:r>
      <w:r w:rsidRPr="0091003F">
        <w:rPr>
          <w:rFonts w:ascii="Tahoma" w:hAnsi="Tahoma" w:cs="Tahoma"/>
          <w:sz w:val="24"/>
          <w:szCs w:val="24"/>
        </w:rPr>
        <w:t xml:space="preserve">. godine izjavljene protiv rješenja </w:t>
      </w:r>
      <w:r>
        <w:rPr>
          <w:rFonts w:ascii="Tahoma" w:hAnsi="Tahoma" w:cs="Tahoma"/>
          <w:sz w:val="24"/>
          <w:szCs w:val="24"/>
        </w:rPr>
        <w:t>JU SMŠ Mladost Tivat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UPI </w:t>
      </w:r>
      <w:r w:rsidR="0067747F">
        <w:rPr>
          <w:rFonts w:ascii="Tahoma" w:hAnsi="Tahoma" w:cs="Tahoma"/>
          <w:sz w:val="24"/>
          <w:szCs w:val="24"/>
        </w:rPr>
        <w:t>1787/2</w:t>
      </w:r>
      <w:r w:rsidR="00FC4D6E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od </w:t>
      </w:r>
      <w:r w:rsidR="003611B3">
        <w:rPr>
          <w:rFonts w:ascii="Tahoma" w:hAnsi="Tahoma" w:cs="Tahoma"/>
          <w:sz w:val="24"/>
          <w:szCs w:val="24"/>
        </w:rPr>
        <w:t>31.10.2017</w:t>
      </w:r>
      <w:r w:rsidRPr="0091003F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>, na osnovu člana 38 Zakona o slobodnom pristupu informacijama (“Sl.list Crne Gore”, br.44/12</w:t>
      </w:r>
      <w:r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Pr="004F7A4F">
        <w:rPr>
          <w:rFonts w:ascii="Tahoma" w:hAnsi="Tahoma" w:cs="Tahoma"/>
          <w:sz w:val="24"/>
          <w:szCs w:val="24"/>
        </w:rPr>
        <w:t xml:space="preserve">126 stav 4 Zakona o upravnom postupku ("Službeni list Crne Gore", br. 056/14 od 24.12.2014, 020/15 od 24.04.2015, 040/16 od </w:t>
      </w:r>
      <w:r>
        <w:rPr>
          <w:rFonts w:ascii="Tahoma" w:hAnsi="Tahoma" w:cs="Tahoma"/>
          <w:sz w:val="24"/>
          <w:szCs w:val="24"/>
        </w:rPr>
        <w:t>07.08</w:t>
      </w:r>
      <w:r w:rsidRPr="004F7A4F">
        <w:rPr>
          <w:rFonts w:ascii="Tahoma" w:hAnsi="Tahoma" w:cs="Tahoma"/>
          <w:sz w:val="24"/>
          <w:szCs w:val="24"/>
        </w:rPr>
        <w:t xml:space="preserve">.2016, 037/17 od 14.06.2017) </w:t>
      </w:r>
      <w:r w:rsidRPr="0091003F">
        <w:rPr>
          <w:rFonts w:ascii="Tahoma" w:hAnsi="Tahoma" w:cs="Tahoma"/>
          <w:sz w:val="24"/>
          <w:szCs w:val="24"/>
        </w:rPr>
        <w:t xml:space="preserve">je na sjednici održanoj dana </w:t>
      </w:r>
      <w:r>
        <w:rPr>
          <w:rFonts w:ascii="Tahoma" w:hAnsi="Tahoma" w:cs="Tahoma"/>
          <w:sz w:val="24"/>
          <w:szCs w:val="24"/>
        </w:rPr>
        <w:t>29</w:t>
      </w:r>
      <w:r w:rsidRPr="007423AF">
        <w:rPr>
          <w:rFonts w:ascii="Tahoma" w:hAnsi="Tahoma" w:cs="Tahoma"/>
          <w:sz w:val="24"/>
          <w:szCs w:val="24"/>
        </w:rPr>
        <w:t>.</w:t>
      </w:r>
      <w:r>
        <w:rPr>
          <w:rFonts w:ascii="Tahoma" w:hAnsi="Tahoma" w:cs="Tahoma"/>
          <w:sz w:val="24"/>
          <w:szCs w:val="24"/>
        </w:rPr>
        <w:t>12</w:t>
      </w:r>
      <w:r w:rsidRPr="007423AF">
        <w:rPr>
          <w:rFonts w:ascii="Tahoma" w:hAnsi="Tahoma" w:cs="Tahoma"/>
          <w:sz w:val="24"/>
          <w:szCs w:val="24"/>
        </w:rPr>
        <w:t>.201</w:t>
      </w:r>
      <w:r>
        <w:rPr>
          <w:rFonts w:ascii="Tahoma" w:hAnsi="Tahoma" w:cs="Tahoma"/>
          <w:sz w:val="24"/>
          <w:szCs w:val="24"/>
        </w:rPr>
        <w:t>7</w:t>
      </w:r>
      <w:r w:rsidRPr="007423AF">
        <w:rPr>
          <w:rFonts w:ascii="Tahoma" w:hAnsi="Tahoma" w:cs="Tahoma"/>
          <w:sz w:val="24"/>
          <w:szCs w:val="24"/>
        </w:rPr>
        <w:t>.</w:t>
      </w:r>
      <w:r w:rsidRPr="0091003F">
        <w:rPr>
          <w:rFonts w:ascii="Tahoma" w:hAnsi="Tahoma" w:cs="Tahoma"/>
          <w:sz w:val="24"/>
          <w:szCs w:val="24"/>
        </w:rPr>
        <w:t xml:space="preserve"> godine donio:</w:t>
      </w:r>
    </w:p>
    <w:p w:rsidR="00F60BB7" w:rsidRPr="0091003F" w:rsidRDefault="00F60BB7" w:rsidP="00F60BB7">
      <w:pPr>
        <w:jc w:val="both"/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F60BB7" w:rsidRDefault="00F60BB7" w:rsidP="00F60BB7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 odbija kao neosnovana.</w:t>
      </w:r>
    </w:p>
    <w:p w:rsidR="00F60BB7" w:rsidRPr="0091003F" w:rsidRDefault="00F60BB7" w:rsidP="00F60BB7">
      <w:pPr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proofErr w:type="gramStart"/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7672F1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 ”</w:t>
      </w:r>
      <w:r w:rsidRPr="002B44A6">
        <w:rPr>
          <w:rFonts w:ascii="Tahoma" w:hAnsi="Tahoma" w:cs="Tahoma"/>
          <w:sz w:val="24"/>
          <w:szCs w:val="24"/>
        </w:rPr>
        <w:t xml:space="preserve"> Odbija se zahtjev za slobodan pristup informacijama </w:t>
      </w:r>
      <w:r>
        <w:rPr>
          <w:rFonts w:ascii="Tahoma" w:hAnsi="Tahoma" w:cs="Tahoma"/>
          <w:sz w:val="24"/>
          <w:szCs w:val="24"/>
        </w:rPr>
        <w:t>broj UP 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67747F">
        <w:rPr>
          <w:rFonts w:ascii="Tahoma" w:hAnsi="Tahoma" w:cs="Tahoma"/>
          <w:sz w:val="24"/>
          <w:szCs w:val="24"/>
        </w:rPr>
        <w:t>1787/1</w:t>
      </w:r>
      <w:r>
        <w:rPr>
          <w:rFonts w:ascii="Tahoma" w:hAnsi="Tahoma" w:cs="Tahoma"/>
          <w:sz w:val="24"/>
          <w:szCs w:val="24"/>
        </w:rPr>
        <w:t xml:space="preserve"> od </w:t>
      </w:r>
      <w:r w:rsidR="003611B3">
        <w:rPr>
          <w:rFonts w:ascii="Tahoma" w:hAnsi="Tahoma" w:cs="Tahoma"/>
          <w:sz w:val="24"/>
          <w:szCs w:val="24"/>
        </w:rPr>
        <w:t>18.10.2017</w:t>
      </w:r>
      <w:r>
        <w:rPr>
          <w:rFonts w:ascii="Tahoma" w:hAnsi="Tahoma" w:cs="Tahoma"/>
          <w:sz w:val="24"/>
          <w:szCs w:val="24"/>
        </w:rPr>
        <w:t>.</w:t>
      </w:r>
      <w:r w:rsidRPr="002B44A6">
        <w:rPr>
          <w:rFonts w:ascii="Tahoma" w:hAnsi="Tahoma" w:cs="Tahoma"/>
          <w:sz w:val="24"/>
          <w:szCs w:val="24"/>
        </w:rPr>
        <w:t xml:space="preserve">godine, kojim je </w:t>
      </w:r>
      <w:r w:rsidR="007672F1">
        <w:rPr>
          <w:rFonts w:ascii="Tahoma" w:hAnsi="Tahoma" w:cs="Tahoma"/>
          <w:sz w:val="24"/>
          <w:szCs w:val="24"/>
        </w:rPr>
        <w:t>X X</w:t>
      </w:r>
      <w:r w:rsidRPr="002B44A6">
        <w:rPr>
          <w:rFonts w:ascii="Tahoma" w:hAnsi="Tahoma" w:cs="Tahoma"/>
          <w:sz w:val="24"/>
          <w:szCs w:val="24"/>
        </w:rPr>
        <w:t xml:space="preserve"> od JU SMŠ ,,Mladost“ - Tivat t</w:t>
      </w:r>
      <w:r>
        <w:rPr>
          <w:rFonts w:ascii="Tahoma" w:hAnsi="Tahoma" w:cs="Tahoma"/>
          <w:sz w:val="24"/>
          <w:szCs w:val="24"/>
        </w:rPr>
        <w:t xml:space="preserve">ražio </w:t>
      </w:r>
      <w:r w:rsidR="002126EF">
        <w:rPr>
          <w:rFonts w:ascii="Tahoma" w:hAnsi="Tahoma" w:cs="Tahoma"/>
          <w:sz w:val="24"/>
          <w:szCs w:val="24"/>
        </w:rPr>
        <w:t>da mu</w:t>
      </w:r>
      <w:r w:rsidR="00BA0BCC">
        <w:rPr>
          <w:rFonts w:ascii="Tahoma" w:hAnsi="Tahoma" w:cs="Tahoma"/>
          <w:sz w:val="24"/>
          <w:szCs w:val="24"/>
        </w:rPr>
        <w:t xml:space="preserve"> se </w:t>
      </w:r>
      <w:r w:rsidR="002126EF">
        <w:rPr>
          <w:rFonts w:ascii="Tahoma" w:hAnsi="Tahoma" w:cs="Tahoma"/>
          <w:sz w:val="24"/>
          <w:szCs w:val="24"/>
        </w:rPr>
        <w:t xml:space="preserve"> dostavi </w:t>
      </w:r>
      <w:r w:rsidR="00BA0BCC">
        <w:rPr>
          <w:rFonts w:ascii="Tahoma" w:hAnsi="Tahoma" w:cs="Tahoma"/>
          <w:sz w:val="24"/>
          <w:szCs w:val="24"/>
        </w:rPr>
        <w:t xml:space="preserve"> </w:t>
      </w:r>
      <w:r w:rsidR="00C52FD8">
        <w:rPr>
          <w:rFonts w:ascii="Tahoma" w:hAnsi="Tahoma" w:cs="Tahoma"/>
          <w:sz w:val="24"/>
          <w:szCs w:val="24"/>
        </w:rPr>
        <w:t xml:space="preserve">u fotokopiji obračunski list za zaradu zahtjevača za </w:t>
      </w:r>
      <w:r w:rsidR="0067747F">
        <w:rPr>
          <w:rFonts w:ascii="Tahoma" w:hAnsi="Tahoma" w:cs="Tahoma"/>
          <w:sz w:val="24"/>
          <w:szCs w:val="24"/>
        </w:rPr>
        <w:t>veljaču 2010</w:t>
      </w:r>
      <w:r w:rsidR="00C52FD8">
        <w:rPr>
          <w:rFonts w:ascii="Tahoma" w:hAnsi="Tahoma" w:cs="Tahoma"/>
          <w:sz w:val="24"/>
          <w:szCs w:val="24"/>
        </w:rPr>
        <w:t xml:space="preserve">.godine, te spisak zaposlenih za zarade za </w:t>
      </w:r>
      <w:r w:rsidR="0067747F">
        <w:rPr>
          <w:rFonts w:ascii="Tahoma" w:hAnsi="Tahoma" w:cs="Tahoma"/>
          <w:sz w:val="24"/>
          <w:szCs w:val="24"/>
        </w:rPr>
        <w:t>veljaču 2010</w:t>
      </w:r>
      <w:r w:rsidR="00C52FD8">
        <w:rPr>
          <w:rFonts w:ascii="Tahoma" w:hAnsi="Tahoma" w:cs="Tahoma"/>
          <w:sz w:val="24"/>
          <w:szCs w:val="24"/>
        </w:rPr>
        <w:t>.godine</w:t>
      </w:r>
      <w:r w:rsidR="00BA0BCC">
        <w:rPr>
          <w:rFonts w:ascii="Tahoma" w:hAnsi="Tahoma" w:cs="Tahoma"/>
          <w:sz w:val="24"/>
          <w:szCs w:val="24"/>
        </w:rPr>
        <w:t>,</w:t>
      </w:r>
      <w:r w:rsidRPr="002B44A6">
        <w:rPr>
          <w:rFonts w:ascii="Tahoma" w:hAnsi="Tahoma" w:cs="Tahoma"/>
          <w:sz w:val="24"/>
          <w:szCs w:val="24"/>
        </w:rPr>
        <w:t xml:space="preserve"> zbog zloupotrebe prava</w:t>
      </w:r>
      <w:r w:rsidRPr="000120BE">
        <w:rPr>
          <w:rFonts w:ascii="Tahoma" w:hAnsi="Tahoma" w:cs="Tahoma"/>
          <w:sz w:val="24"/>
          <w:szCs w:val="24"/>
        </w:rPr>
        <w:t>.</w:t>
      </w:r>
      <w:r w:rsidRPr="005A768B">
        <w:rPr>
          <w:rFonts w:ascii="Tahoma" w:hAnsi="Tahoma" w:cs="Tahoma"/>
          <w:sz w:val="24"/>
          <w:szCs w:val="24"/>
        </w:rPr>
        <w:t>”</w:t>
      </w:r>
      <w:proofErr w:type="gramEnd"/>
      <w:r w:rsidRPr="005A768B">
        <w:rPr>
          <w:rFonts w:ascii="Tahoma" w:hAnsi="Tahoma" w:cs="Tahoma"/>
          <w:sz w:val="24"/>
          <w:szCs w:val="24"/>
        </w:rPr>
        <w:t xml:space="preserve"> U obrazloženju rješenja navodi </w:t>
      </w:r>
      <w:r>
        <w:rPr>
          <w:rFonts w:ascii="Tahoma" w:hAnsi="Tahoma" w:cs="Tahoma"/>
          <w:sz w:val="24"/>
          <w:szCs w:val="24"/>
        </w:rPr>
        <w:t xml:space="preserve">se </w:t>
      </w:r>
      <w:proofErr w:type="gramStart"/>
      <w:r>
        <w:rPr>
          <w:rFonts w:ascii="Tahoma" w:hAnsi="Tahoma" w:cs="Tahoma"/>
          <w:sz w:val="24"/>
          <w:szCs w:val="24"/>
        </w:rPr>
        <w:t>da</w:t>
      </w:r>
      <w:r w:rsidRPr="006B3340">
        <w:t xml:space="preserve"> </w:t>
      </w:r>
      <w:r>
        <w:t xml:space="preserve"> </w:t>
      </w:r>
      <w:r w:rsidRPr="00F20598">
        <w:rPr>
          <w:rFonts w:ascii="Tahoma" w:hAnsi="Tahoma" w:cs="Tahoma"/>
          <w:sz w:val="24"/>
          <w:szCs w:val="24"/>
        </w:rPr>
        <w:t>se</w:t>
      </w:r>
      <w:proofErr w:type="gramEnd"/>
      <w:r w:rsidRPr="00F20598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</w:t>
      </w:r>
      <w:r w:rsidRPr="006B3340">
        <w:rPr>
          <w:rFonts w:ascii="Tahoma" w:hAnsi="Tahoma" w:cs="Tahoma"/>
          <w:sz w:val="24"/>
          <w:szCs w:val="24"/>
        </w:rPr>
        <w:t xml:space="preserve">vom organu </w:t>
      </w:r>
      <w:r w:rsidR="007672F1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obratio se zahtjevom za sloboda</w:t>
      </w:r>
      <w:r>
        <w:rPr>
          <w:rFonts w:ascii="Tahoma" w:hAnsi="Tahoma" w:cs="Tahoma"/>
          <w:sz w:val="24"/>
          <w:szCs w:val="24"/>
        </w:rPr>
        <w:t>n pristup informacijama broj UPI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67747F">
        <w:rPr>
          <w:rFonts w:ascii="Tahoma" w:hAnsi="Tahoma" w:cs="Tahoma"/>
          <w:sz w:val="24"/>
          <w:szCs w:val="24"/>
        </w:rPr>
        <w:t>1787/1</w:t>
      </w:r>
      <w:r w:rsidRPr="006B3340">
        <w:rPr>
          <w:rFonts w:ascii="Tahoma" w:hAnsi="Tahoma" w:cs="Tahoma"/>
          <w:sz w:val="24"/>
          <w:szCs w:val="24"/>
        </w:rPr>
        <w:t xml:space="preserve"> od </w:t>
      </w:r>
      <w:r w:rsidR="003611B3">
        <w:rPr>
          <w:rFonts w:ascii="Tahoma" w:hAnsi="Tahoma" w:cs="Tahoma"/>
          <w:sz w:val="24"/>
          <w:szCs w:val="24"/>
        </w:rPr>
        <w:t>18.10.2017</w:t>
      </w:r>
      <w:r w:rsidRPr="006B3340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6B3340">
        <w:rPr>
          <w:rFonts w:ascii="Tahoma" w:hAnsi="Tahoma" w:cs="Tahoma"/>
          <w:sz w:val="24"/>
          <w:szCs w:val="24"/>
        </w:rPr>
        <w:t>godine</w:t>
      </w:r>
      <w:proofErr w:type="gramEnd"/>
      <w:r w:rsidRPr="006B3340">
        <w:rPr>
          <w:rFonts w:ascii="Tahoma" w:hAnsi="Tahoma" w:cs="Tahoma"/>
          <w:sz w:val="24"/>
          <w:szCs w:val="24"/>
        </w:rPr>
        <w:t>, kojim traži da mu</w:t>
      </w:r>
      <w:r w:rsidR="00C52FD8">
        <w:rPr>
          <w:rFonts w:ascii="Tahoma" w:hAnsi="Tahoma" w:cs="Tahoma"/>
          <w:sz w:val="24"/>
          <w:szCs w:val="24"/>
        </w:rPr>
        <w:t xml:space="preserve"> </w:t>
      </w:r>
      <w:r w:rsidR="00BA0BCC">
        <w:rPr>
          <w:rFonts w:ascii="Tahoma" w:hAnsi="Tahoma" w:cs="Tahoma"/>
          <w:sz w:val="24"/>
          <w:szCs w:val="24"/>
        </w:rPr>
        <w:t xml:space="preserve">se  dostavi  </w:t>
      </w:r>
      <w:r w:rsidR="00C52FD8">
        <w:rPr>
          <w:rFonts w:ascii="Tahoma" w:hAnsi="Tahoma" w:cs="Tahoma"/>
          <w:sz w:val="24"/>
          <w:szCs w:val="24"/>
        </w:rPr>
        <w:t xml:space="preserve">u fotokopiji obračunski list za zaradu zahtjevača za </w:t>
      </w:r>
      <w:r w:rsidR="0067747F">
        <w:rPr>
          <w:rFonts w:ascii="Tahoma" w:hAnsi="Tahoma" w:cs="Tahoma"/>
          <w:sz w:val="24"/>
          <w:szCs w:val="24"/>
        </w:rPr>
        <w:t>veljaču 2010</w:t>
      </w:r>
      <w:r w:rsidR="00C52FD8">
        <w:rPr>
          <w:rFonts w:ascii="Tahoma" w:hAnsi="Tahoma" w:cs="Tahoma"/>
          <w:sz w:val="24"/>
          <w:szCs w:val="24"/>
        </w:rPr>
        <w:t xml:space="preserve">.godine, te spisak zaposlenih za zarade za </w:t>
      </w:r>
      <w:r w:rsidR="0067747F">
        <w:rPr>
          <w:rFonts w:ascii="Tahoma" w:hAnsi="Tahoma" w:cs="Tahoma"/>
          <w:sz w:val="24"/>
          <w:szCs w:val="24"/>
        </w:rPr>
        <w:t>veljaču 2010</w:t>
      </w:r>
      <w:r w:rsidR="00C52FD8">
        <w:rPr>
          <w:rFonts w:ascii="Tahoma" w:hAnsi="Tahoma" w:cs="Tahoma"/>
          <w:sz w:val="24"/>
          <w:szCs w:val="24"/>
        </w:rPr>
        <w:t>.godine</w:t>
      </w:r>
      <w:r w:rsidRPr="006B3340">
        <w:rPr>
          <w:rFonts w:ascii="Tahoma" w:hAnsi="Tahoma" w:cs="Tahoma"/>
          <w:sz w:val="24"/>
          <w:szCs w:val="24"/>
        </w:rPr>
        <w:t xml:space="preserve">. Postupajući po predmetnom zahtjevu ovaj organ nalazi da zahtjev treba odbiti kao neosnovan </w:t>
      </w:r>
      <w:r>
        <w:rPr>
          <w:rFonts w:ascii="Tahoma" w:hAnsi="Tahoma" w:cs="Tahoma"/>
          <w:sz w:val="24"/>
          <w:szCs w:val="24"/>
        </w:rPr>
        <w:t xml:space="preserve">zbog zloupotrebe prava. </w:t>
      </w:r>
      <w:r w:rsidRPr="006B3340">
        <w:rPr>
          <w:rFonts w:ascii="Tahoma" w:hAnsi="Tahoma" w:cs="Tahoma"/>
          <w:sz w:val="24"/>
          <w:szCs w:val="24"/>
        </w:rPr>
        <w:t xml:space="preserve">Naime, članom 15 Zakona o upravnom postupku (“Službeni list Crne Gore” broj 56/14, 20/15 i 40/16) koji je stupio </w:t>
      </w:r>
      <w:proofErr w:type="gramStart"/>
      <w:r w:rsidRPr="006B3340">
        <w:rPr>
          <w:rFonts w:ascii="Tahoma" w:hAnsi="Tahoma" w:cs="Tahoma"/>
          <w:sz w:val="24"/>
          <w:szCs w:val="24"/>
        </w:rPr>
        <w:t>na</w:t>
      </w:r>
      <w:proofErr w:type="gramEnd"/>
      <w:r w:rsidRPr="006B3340">
        <w:rPr>
          <w:rFonts w:ascii="Tahoma" w:hAnsi="Tahoma" w:cs="Tahoma"/>
          <w:sz w:val="24"/>
          <w:szCs w:val="24"/>
        </w:rPr>
        <w:t xml:space="preserve"> snagu 01.07.2017.godine, propisana je zabrana zloupotrebe prava odnosno dužnost javnopravnog organa da spriječi svaku zloupotebu prava stranke u upravnom postupku. Podnosilac zahtjeva </w:t>
      </w:r>
      <w:r w:rsidR="007672F1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je bivši radnik ove škole, koji je bio zaposlen na </w:t>
      </w:r>
      <w:r w:rsidRPr="006B3340">
        <w:rPr>
          <w:rFonts w:ascii="Tahoma" w:hAnsi="Tahoma" w:cs="Tahoma"/>
          <w:sz w:val="24"/>
          <w:szCs w:val="24"/>
        </w:rPr>
        <w:lastRenderedPageBreak/>
        <w:t xml:space="preserve">odredeno vrijeme prije 6 godina, te isti nakon što mu je istekao ugovor, u kontinuitetu podnosi zahtjeve za slobodan pristup informacijama (dnevno </w:t>
      </w:r>
      <w:r w:rsidR="00546D94">
        <w:rPr>
          <w:rFonts w:ascii="Tahoma" w:hAnsi="Tahoma" w:cs="Tahoma"/>
          <w:sz w:val="24"/>
          <w:szCs w:val="24"/>
        </w:rPr>
        <w:t>i</w:t>
      </w:r>
      <w:r>
        <w:rPr>
          <w:rFonts w:ascii="Tahoma" w:hAnsi="Tahoma" w:cs="Tahoma"/>
          <w:sz w:val="24"/>
          <w:szCs w:val="24"/>
        </w:rPr>
        <w:t xml:space="preserve"> </w:t>
      </w:r>
      <w:r w:rsidRPr="006B3340">
        <w:rPr>
          <w:rFonts w:ascii="Tahoma" w:hAnsi="Tahoma" w:cs="Tahoma"/>
          <w:sz w:val="24"/>
          <w:szCs w:val="24"/>
        </w:rPr>
        <w:t xml:space="preserve">preko 150), tražeći informacije o učenicima, zaposlenima, njihovim diplomama, </w:t>
      </w:r>
      <w:r>
        <w:rPr>
          <w:rFonts w:ascii="Tahoma" w:hAnsi="Tahoma" w:cs="Tahoma"/>
          <w:sz w:val="24"/>
          <w:szCs w:val="24"/>
        </w:rPr>
        <w:t>l</w:t>
      </w:r>
      <w:r w:rsidRPr="006B3340">
        <w:rPr>
          <w:rFonts w:ascii="Tahoma" w:hAnsi="Tahoma" w:cs="Tahoma"/>
          <w:sz w:val="24"/>
          <w:szCs w:val="24"/>
        </w:rPr>
        <w:t xml:space="preserve">jekarskim uvjerenjima, kompletnu finansijsku dokumentaciju škole itd. i to za period od 2004. godine pa do danas i na taj način blokira rad stručne službe ove škole. U proteklih nekoliko mjeseci kao podnosilac zahtjeva potpisuje se i </w:t>
      </w:r>
      <w:r w:rsidR="007672F1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</w:t>
      </w:r>
      <w:proofErr w:type="gramStart"/>
      <w:r w:rsidRPr="006B3340">
        <w:rPr>
          <w:rFonts w:ascii="Tahoma" w:hAnsi="Tahoma" w:cs="Tahoma"/>
          <w:sz w:val="24"/>
          <w:szCs w:val="24"/>
        </w:rPr>
        <w:t>na</w:t>
      </w:r>
      <w:proofErr w:type="gramEnd"/>
      <w:r w:rsidRPr="006B3340">
        <w:rPr>
          <w:rFonts w:ascii="Tahoma" w:hAnsi="Tahoma" w:cs="Tahoma"/>
          <w:sz w:val="24"/>
          <w:szCs w:val="24"/>
        </w:rPr>
        <w:t xml:space="preserve"> čijoj adresi boravi </w:t>
      </w:r>
      <w:r w:rsidR="007672F1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podnoseći identične zahtjeve kao i </w:t>
      </w:r>
      <w:r w:rsidR="007672F1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što ima za cilj samo da se još više poveća obim posla. Osim toga, </w:t>
      </w:r>
      <w:r w:rsidR="007672F1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iste inform</w:t>
      </w:r>
      <w:r>
        <w:rPr>
          <w:rFonts w:ascii="Tahoma" w:hAnsi="Tahoma" w:cs="Tahoma"/>
          <w:sz w:val="24"/>
          <w:szCs w:val="24"/>
        </w:rPr>
        <w:t xml:space="preserve">acije traži i po nekoliko puta. </w:t>
      </w:r>
      <w:r w:rsidRPr="006B3340">
        <w:rPr>
          <w:rFonts w:ascii="Tahoma" w:hAnsi="Tahoma" w:cs="Tahoma"/>
          <w:sz w:val="24"/>
          <w:szCs w:val="24"/>
        </w:rPr>
        <w:t>Ovako učestali zahtjevi po nalaženju ovog organa pre</w:t>
      </w:r>
      <w:r>
        <w:rPr>
          <w:rFonts w:ascii="Tahoma" w:hAnsi="Tahoma" w:cs="Tahoma"/>
          <w:sz w:val="24"/>
          <w:szCs w:val="24"/>
        </w:rPr>
        <w:t>d</w:t>
      </w:r>
      <w:r w:rsidRPr="006B3340">
        <w:rPr>
          <w:rFonts w:ascii="Tahoma" w:hAnsi="Tahoma" w:cs="Tahoma"/>
          <w:sz w:val="24"/>
          <w:szCs w:val="24"/>
        </w:rPr>
        <w:t>stavljaju smišljenju zloupotrebu prava na slobodan pristup informacijama koja za cilj nema kontrolu kvaliteta rada u ovoj ustanovi, već opstrukciju, maltretiranje i zlostavljanje zaposlenih u školi.</w:t>
      </w:r>
      <w:r>
        <w:rPr>
          <w:rFonts w:ascii="Tahoma" w:hAnsi="Tahoma" w:cs="Tahoma"/>
          <w:sz w:val="24"/>
          <w:szCs w:val="24"/>
        </w:rPr>
        <w:t xml:space="preserve"> U </w:t>
      </w:r>
      <w:r w:rsidRPr="006B3340">
        <w:rPr>
          <w:rFonts w:ascii="Tahoma" w:hAnsi="Tahoma" w:cs="Tahoma"/>
          <w:sz w:val="24"/>
          <w:szCs w:val="24"/>
        </w:rPr>
        <w:t>prilog ovakvom stavu ide i činjenica da</w:t>
      </w:r>
      <w:r>
        <w:rPr>
          <w:rFonts w:ascii="Tahoma" w:hAnsi="Tahoma" w:cs="Tahoma"/>
          <w:sz w:val="24"/>
          <w:szCs w:val="24"/>
        </w:rPr>
        <w:t xml:space="preserve"> </w:t>
      </w:r>
      <w:r w:rsidRPr="006B3340">
        <w:rPr>
          <w:rFonts w:ascii="Tahoma" w:hAnsi="Tahoma" w:cs="Tahoma"/>
          <w:sz w:val="24"/>
          <w:szCs w:val="24"/>
        </w:rPr>
        <w:t xml:space="preserve">je samo od aprila tekuće godine </w:t>
      </w:r>
      <w:r w:rsidR="007672F1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podnio ovoj ustanovi više od 1700 zahtjeva, a </w:t>
      </w:r>
      <w:r w:rsidR="007672F1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preko 800, što osim svakodnevnog prekovremenog rada zaposlenih, za školu znači i izdvajanje ogromnih finansijskih sredstva. Ovakvo masovno podnošenje zahtjeva za slobodan pristup informacijama ima i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 xml:space="preserve">svojevrsnu pozadinu, jer se želi izazvati blokada u radu škole i nemogućnost da se odgovori na predmetne zahtjeve u zakonskom roku. Takvo stanje stvari ima za posledicu i podnošenje žalbi protiv ove škole zbog ćutanja administracije što za rezultat ima usvajanja predmetnih žalbi i priznavanje </w:t>
      </w:r>
      <w:r w:rsidR="007672F1">
        <w:rPr>
          <w:rFonts w:ascii="Tahoma" w:hAnsi="Tahoma" w:cs="Tahoma"/>
          <w:sz w:val="24"/>
          <w:szCs w:val="24"/>
        </w:rPr>
        <w:t>X X i X X</w:t>
      </w:r>
      <w:r w:rsidRPr="00805C87">
        <w:rPr>
          <w:rFonts w:ascii="Tahoma" w:hAnsi="Tahoma" w:cs="Tahoma"/>
          <w:sz w:val="24"/>
          <w:szCs w:val="24"/>
        </w:rPr>
        <w:t xml:space="preserve"> troškova postupka. Na taj način imenovani ostvaruju i značajnu materijalnu dobit. </w:t>
      </w:r>
      <w:proofErr w:type="gramStart"/>
      <w:r w:rsidRPr="00805C87">
        <w:rPr>
          <w:rFonts w:ascii="Tahoma" w:hAnsi="Tahoma" w:cs="Tahoma"/>
          <w:sz w:val="24"/>
          <w:szCs w:val="24"/>
        </w:rPr>
        <w:t>Prvostepeni organ nalazi da podnosioci zahtjeva svjesno zloupotrebljavaju pravo i opterećuju, pa i gotovo potpuno blokir</w:t>
      </w:r>
      <w:r>
        <w:rPr>
          <w:rFonts w:ascii="Tahoma" w:hAnsi="Tahoma" w:cs="Tahoma"/>
          <w:sz w:val="24"/>
          <w:szCs w:val="24"/>
        </w:rPr>
        <w:t>aju rad ne samo JU SMS „Mladost“ Tivat</w:t>
      </w:r>
      <w:r w:rsidRPr="00805C87">
        <w:rPr>
          <w:rFonts w:ascii="Tahoma" w:hAnsi="Tahoma" w:cs="Tahoma"/>
          <w:sz w:val="24"/>
          <w:szCs w:val="24"/>
        </w:rPr>
        <w:t xml:space="preserve"> već i Agencije kao drugostepenog organa pa i samog Upravnog suda o čemu svjedoči i broj podnijetih žalbi i tužbi kao i broj postupaka pred raznim sudovima i državnim organima koje </w:t>
      </w:r>
      <w:r w:rsidR="007672F1">
        <w:rPr>
          <w:rFonts w:ascii="Tahoma" w:hAnsi="Tahoma" w:cs="Tahoma"/>
          <w:sz w:val="24"/>
          <w:szCs w:val="24"/>
        </w:rPr>
        <w:t>X X</w:t>
      </w:r>
      <w:r w:rsidRPr="00805C87">
        <w:rPr>
          <w:rFonts w:ascii="Tahoma" w:hAnsi="Tahoma" w:cs="Tahoma"/>
          <w:sz w:val="24"/>
          <w:szCs w:val="24"/>
        </w:rPr>
        <w:t xml:space="preserve"> vodi protiv JU SMŠ “Mladost” - Tivat, naime radi se između ostalog o parničnim predmetima P.933/11 (946/12), P.923/12, MAL .12/13, P.218/13, P.223/13, P.1441/13 , MALJO /13, P. 1370/13(MAL.6/14), P.1</w:t>
      </w:r>
      <w:r w:rsidR="00EC4ED9">
        <w:rPr>
          <w:rFonts w:ascii="Tahoma" w:hAnsi="Tahoma" w:cs="Tahoma"/>
          <w:sz w:val="24"/>
          <w:szCs w:val="24"/>
        </w:rPr>
        <w:t>326</w:t>
      </w:r>
      <w:r w:rsidRPr="00805C87">
        <w:rPr>
          <w:rFonts w:ascii="Tahoma" w:hAnsi="Tahoma" w:cs="Tahoma"/>
          <w:sz w:val="24"/>
          <w:szCs w:val="24"/>
        </w:rPr>
        <w:t xml:space="preserve">/13, P.1369/13 , P. 162/12 , P.1371/13 , MAL.28/13 , P.3/13 ( P. 102/15/13), P.4/13 ( P.498/15 ), P.5/13 , </w:t>
      </w:r>
      <w:r>
        <w:rPr>
          <w:rFonts w:ascii="Tahoma" w:hAnsi="Tahoma" w:cs="Tahoma"/>
          <w:sz w:val="24"/>
          <w:szCs w:val="24"/>
        </w:rPr>
        <w:t>P.376/11 , P.915/12 ( P.174/14)</w:t>
      </w:r>
      <w:r w:rsidRPr="00805C87">
        <w:rPr>
          <w:rFonts w:ascii="Tahoma" w:hAnsi="Tahoma" w:cs="Tahoma"/>
          <w:sz w:val="24"/>
          <w:szCs w:val="24"/>
        </w:rPr>
        <w:t>, P.673/12, P.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I 1/13, P.1431/11, MAL.22/13, Mal 7/14, P.57/04 , P. 1290/14/13( p.1481/13) , P. 1506/13, MAL.29/13 P.287/14 ,P.225/13, P.224/13, P.672/12,MAL.19/13, MAL.18/13 ( mal 201/14 ). P.973/13 , P. 1332/11 , P.1205/11, P.317/14, P.624/14, P.mal 16/2014, P.</w:t>
      </w:r>
      <w:r w:rsidR="00EC4ED9">
        <w:rPr>
          <w:rFonts w:ascii="Tahoma" w:hAnsi="Tahoma" w:cs="Tahoma"/>
          <w:sz w:val="24"/>
          <w:szCs w:val="24"/>
        </w:rPr>
        <w:t>326</w:t>
      </w:r>
      <w:r w:rsidRPr="00805C87">
        <w:rPr>
          <w:rFonts w:ascii="Tahoma" w:hAnsi="Tahoma" w:cs="Tahoma"/>
          <w:sz w:val="24"/>
          <w:szCs w:val="24"/>
        </w:rPr>
        <w:t xml:space="preserve">/15 , P. 124/15 ,Mal 45/15, Mal 75/15, Mal 19/14/13, P. 1585/14, P.1380/14 , P.1381/14, P.1514/14, P.913/15, Mal 18/14, P.479/15 (P.543/14), P.172/16 , P.289/16 , P.28/16, P.29/16, P.1289/16 , P.919/15 , P.342/16 ,P.253/16 , P.254/16 , P.l 56/16/14 ,P.1347/16 , P. 1575/16 </w:t>
      </w:r>
      <w:r>
        <w:rPr>
          <w:rFonts w:ascii="Tahoma" w:hAnsi="Tahoma" w:cs="Tahoma"/>
          <w:sz w:val="24"/>
          <w:szCs w:val="24"/>
        </w:rPr>
        <w:t xml:space="preserve">itd, pred sudovima u Podgorici, </w:t>
      </w:r>
      <w:r w:rsidRPr="00805C87">
        <w:rPr>
          <w:rFonts w:ascii="Tahoma" w:hAnsi="Tahoma" w:cs="Tahoma"/>
          <w:sz w:val="24"/>
          <w:szCs w:val="24"/>
        </w:rPr>
        <w:t xml:space="preserve"> Kotoru, C</w:t>
      </w:r>
      <w:r>
        <w:rPr>
          <w:rFonts w:ascii="Tahoma" w:hAnsi="Tahoma" w:cs="Tahoma"/>
          <w:sz w:val="24"/>
          <w:szCs w:val="24"/>
        </w:rPr>
        <w:t xml:space="preserve">etinju, Nikšiću i Herceg Novom. </w:t>
      </w:r>
      <w:r w:rsidRPr="00805C87">
        <w:rPr>
          <w:rFonts w:ascii="Tahoma" w:hAnsi="Tahoma" w:cs="Tahoma"/>
          <w:sz w:val="24"/>
          <w:szCs w:val="24"/>
        </w:rPr>
        <w:t xml:space="preserve">Članom 30 Zakona o slobodnom pristupu informacijama propisano je da o zahtjevu za slobodan prostup informacijama organ vlasti odlučuje rješenjem, kojim dozvoljava pristup traženoj </w:t>
      </w:r>
      <w:r>
        <w:rPr>
          <w:rFonts w:ascii="Tahoma" w:hAnsi="Tahoma" w:cs="Tahoma"/>
          <w:sz w:val="24"/>
          <w:szCs w:val="24"/>
        </w:rPr>
        <w:t>in</w:t>
      </w:r>
      <w:r w:rsidRPr="00805C87">
        <w:rPr>
          <w:rFonts w:ascii="Tahoma" w:hAnsi="Tahoma" w:cs="Tahoma"/>
          <w:sz w:val="24"/>
          <w:szCs w:val="24"/>
        </w:rPr>
        <w:t>formaciji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 xml:space="preserve">ili </w:t>
      </w:r>
      <w:r w:rsidRPr="00805C87">
        <w:rPr>
          <w:rFonts w:ascii="Tahoma" w:hAnsi="Tahoma" w:cs="Tahoma"/>
          <w:sz w:val="24"/>
          <w:szCs w:val="24"/>
        </w:rPr>
        <w:t xml:space="preserve"> njenom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dijelu ili zahtjev </w:t>
      </w:r>
      <w:r>
        <w:rPr>
          <w:rFonts w:ascii="Tahoma" w:hAnsi="Tahoma" w:cs="Tahoma"/>
          <w:sz w:val="24"/>
          <w:szCs w:val="24"/>
        </w:rPr>
        <w:t xml:space="preserve">odbija. </w:t>
      </w:r>
      <w:proofErr w:type="gramStart"/>
      <w:r>
        <w:rPr>
          <w:rFonts w:ascii="Tahoma" w:hAnsi="Tahoma" w:cs="Tahoma"/>
          <w:sz w:val="24"/>
          <w:szCs w:val="24"/>
        </w:rPr>
        <w:t xml:space="preserve">Takođe </w:t>
      </w:r>
      <w:r w:rsidRPr="00805C87">
        <w:rPr>
          <w:rFonts w:ascii="Tahoma" w:hAnsi="Tahoma" w:cs="Tahoma"/>
          <w:sz w:val="24"/>
          <w:szCs w:val="24"/>
        </w:rPr>
        <w:t xml:space="preserve"> članom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27 ovog Zakona propisano je da organ vlasti rješava po </w:t>
      </w:r>
      <w:r w:rsidRPr="00805C87">
        <w:rPr>
          <w:rFonts w:ascii="Tahoma" w:hAnsi="Tahoma" w:cs="Tahoma"/>
          <w:sz w:val="24"/>
          <w:szCs w:val="24"/>
        </w:rPr>
        <w:lastRenderedPageBreak/>
        <w:t>zahtjevu za slobodoan pristup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>informacijama po pravilima opšteg upravnog postupka. Jasno je da ovdje treba primjeniti član 15 ZUP-a koji propisuje obavezu organa javne uprave da spriječi svaku zloupotrebu prava u upravnom postupku.</w:t>
      </w:r>
    </w:p>
    <w:p w:rsidR="00DD3792" w:rsidRPr="005F24BB" w:rsidRDefault="00F60BB7" w:rsidP="00DD3792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>Protiv ovog</w:t>
      </w:r>
      <w:r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rješenja u zakonskom roku podnosilac zahtjeva je uložio žalbu. U žalbi je navedeno da rješenje pobija iz svih zakonom pr</w:t>
      </w:r>
      <w:r>
        <w:rPr>
          <w:rFonts w:ascii="Tahoma" w:hAnsi="Tahoma" w:cs="Tahoma"/>
          <w:sz w:val="24"/>
          <w:szCs w:val="24"/>
        </w:rPr>
        <w:t>opisanih</w:t>
      </w:r>
      <w:r w:rsidRPr="005A768B">
        <w:rPr>
          <w:rFonts w:ascii="Tahoma" w:hAnsi="Tahoma" w:cs="Tahoma"/>
          <w:sz w:val="24"/>
          <w:szCs w:val="24"/>
        </w:rPr>
        <w:t xml:space="preserve"> razloga. </w:t>
      </w:r>
      <w:r>
        <w:rPr>
          <w:rFonts w:ascii="Tahoma" w:hAnsi="Tahoma" w:cs="Tahoma"/>
          <w:sz w:val="24"/>
          <w:szCs w:val="24"/>
        </w:rPr>
        <w:t xml:space="preserve"> Žalilac</w:t>
      </w:r>
      <w:r w:rsidRPr="008B6EAE">
        <w:rPr>
          <w:rFonts w:ascii="Tahoma" w:hAnsi="Tahoma" w:cs="Tahoma"/>
          <w:sz w:val="24"/>
          <w:szCs w:val="24"/>
        </w:rPr>
        <w:t xml:space="preserve">, Zahtjevom broj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67747F">
        <w:rPr>
          <w:rFonts w:ascii="Tahoma" w:hAnsi="Tahoma" w:cs="Tahoma"/>
          <w:sz w:val="24"/>
          <w:szCs w:val="24"/>
        </w:rPr>
        <w:t>1787/1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 w:rsidR="003611B3">
        <w:rPr>
          <w:rFonts w:ascii="Tahoma" w:hAnsi="Tahoma" w:cs="Tahoma"/>
          <w:sz w:val="24"/>
          <w:szCs w:val="24"/>
        </w:rPr>
        <w:t>18.10.2017</w:t>
      </w:r>
      <w:r w:rsidRPr="008B6EAE">
        <w:rPr>
          <w:rFonts w:ascii="Tahoma" w:hAnsi="Tahoma" w:cs="Tahoma"/>
          <w:sz w:val="24"/>
          <w:szCs w:val="24"/>
        </w:rPr>
        <w:t>. godine je tražio od JU SMŠ“Mladost“ Tivat da shodno Zakonu o slobodnom pristupu informacijama CG žaliocu dostavi</w:t>
      </w:r>
      <w:r w:rsidR="00C52FD8" w:rsidRPr="00C52FD8">
        <w:rPr>
          <w:rFonts w:ascii="Tahoma" w:hAnsi="Tahoma" w:cs="Tahoma"/>
          <w:sz w:val="24"/>
          <w:szCs w:val="24"/>
        </w:rPr>
        <w:t xml:space="preserve"> </w:t>
      </w:r>
      <w:r w:rsidR="00C52FD8">
        <w:rPr>
          <w:rFonts w:ascii="Tahoma" w:hAnsi="Tahoma" w:cs="Tahoma"/>
          <w:sz w:val="24"/>
          <w:szCs w:val="24"/>
        </w:rPr>
        <w:t xml:space="preserve">u fotokopiji obračunski list za zaradu zahtjevača za </w:t>
      </w:r>
      <w:r w:rsidR="0067747F">
        <w:rPr>
          <w:rFonts w:ascii="Tahoma" w:hAnsi="Tahoma" w:cs="Tahoma"/>
          <w:sz w:val="24"/>
          <w:szCs w:val="24"/>
        </w:rPr>
        <w:t>veljaču 2010</w:t>
      </w:r>
      <w:r w:rsidR="00C52FD8">
        <w:rPr>
          <w:rFonts w:ascii="Tahoma" w:hAnsi="Tahoma" w:cs="Tahoma"/>
          <w:sz w:val="24"/>
          <w:szCs w:val="24"/>
        </w:rPr>
        <w:t xml:space="preserve">.godine, te spisak zaposlenih za zarade za </w:t>
      </w:r>
      <w:r w:rsidR="0067747F">
        <w:rPr>
          <w:rFonts w:ascii="Tahoma" w:hAnsi="Tahoma" w:cs="Tahoma"/>
          <w:sz w:val="24"/>
          <w:szCs w:val="24"/>
        </w:rPr>
        <w:t>veljaču 2010</w:t>
      </w:r>
      <w:r w:rsidR="00C52FD8">
        <w:rPr>
          <w:rFonts w:ascii="Tahoma" w:hAnsi="Tahoma" w:cs="Tahoma"/>
          <w:sz w:val="24"/>
          <w:szCs w:val="24"/>
        </w:rPr>
        <w:t>.godine</w:t>
      </w:r>
      <w:r w:rsidRPr="008B6EAE">
        <w:rPr>
          <w:rFonts w:ascii="Tahoma" w:hAnsi="Tahoma" w:cs="Tahoma"/>
          <w:sz w:val="24"/>
          <w:szCs w:val="24"/>
        </w:rPr>
        <w:t>.</w:t>
      </w:r>
      <w:r w:rsidR="00B779E5"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 xml:space="preserve"> JU SMŠ “Mladost</w:t>
      </w:r>
      <w:proofErr w:type="gramStart"/>
      <w:r w:rsidRPr="008B6EAE">
        <w:rPr>
          <w:rFonts w:ascii="Tahoma" w:hAnsi="Tahoma" w:cs="Tahoma"/>
          <w:sz w:val="24"/>
          <w:szCs w:val="24"/>
        </w:rPr>
        <w:t>“ Tivat</w:t>
      </w:r>
      <w:proofErr w:type="gramEnd"/>
      <w:r w:rsidRPr="008B6EAE">
        <w:rPr>
          <w:rFonts w:ascii="Tahoma" w:hAnsi="Tahoma" w:cs="Tahoma"/>
          <w:sz w:val="24"/>
          <w:szCs w:val="24"/>
        </w:rPr>
        <w:t>, R</w:t>
      </w:r>
      <w:r w:rsidR="00A72674">
        <w:rPr>
          <w:rFonts w:ascii="Tahoma" w:hAnsi="Tahoma" w:cs="Tahoma"/>
          <w:sz w:val="24"/>
          <w:szCs w:val="24"/>
        </w:rPr>
        <w:t>j</w:t>
      </w:r>
      <w:r w:rsidRPr="008B6EAE">
        <w:rPr>
          <w:rFonts w:ascii="Tahoma" w:hAnsi="Tahoma" w:cs="Tahoma"/>
          <w:sz w:val="24"/>
          <w:szCs w:val="24"/>
        </w:rPr>
        <w:t xml:space="preserve">ešenjem UP </w:t>
      </w:r>
      <w:r>
        <w:rPr>
          <w:rFonts w:ascii="Tahoma" w:hAnsi="Tahoma" w:cs="Tahoma"/>
          <w:sz w:val="24"/>
          <w:szCs w:val="24"/>
        </w:rPr>
        <w:t>I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r w:rsidR="0067747F">
        <w:rPr>
          <w:rFonts w:ascii="Tahoma" w:hAnsi="Tahoma" w:cs="Tahoma"/>
          <w:sz w:val="24"/>
          <w:szCs w:val="24"/>
        </w:rPr>
        <w:t>1787/2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 w:rsidR="003611B3">
        <w:rPr>
          <w:rFonts w:ascii="Tahoma" w:hAnsi="Tahoma" w:cs="Tahoma"/>
          <w:sz w:val="24"/>
          <w:szCs w:val="24"/>
        </w:rPr>
        <w:t>31.10.2017</w:t>
      </w:r>
      <w:r w:rsidRPr="008B6EAE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8B6EAE">
        <w:rPr>
          <w:rFonts w:ascii="Tahoma" w:hAnsi="Tahoma" w:cs="Tahoma"/>
          <w:sz w:val="24"/>
          <w:szCs w:val="24"/>
        </w:rPr>
        <w:t>godine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je odbila Zahtjev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67747F">
        <w:rPr>
          <w:rFonts w:ascii="Tahoma" w:hAnsi="Tahoma" w:cs="Tahoma"/>
          <w:sz w:val="24"/>
          <w:szCs w:val="24"/>
        </w:rPr>
        <w:t>1787/1</w:t>
      </w:r>
      <w:r>
        <w:rPr>
          <w:rFonts w:ascii="Tahoma" w:hAnsi="Tahoma" w:cs="Tahoma"/>
          <w:sz w:val="24"/>
          <w:szCs w:val="24"/>
        </w:rPr>
        <w:t xml:space="preserve">  od </w:t>
      </w:r>
      <w:r w:rsidR="003611B3">
        <w:rPr>
          <w:rFonts w:ascii="Tahoma" w:hAnsi="Tahoma" w:cs="Tahoma"/>
          <w:sz w:val="24"/>
          <w:szCs w:val="24"/>
        </w:rPr>
        <w:t>18.10.2017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 xml:space="preserve"> kao neosnovan, zbog zloupotrebe prava. R</w:t>
      </w:r>
      <w:r w:rsidR="00A72674">
        <w:rPr>
          <w:rFonts w:ascii="Tahoma" w:hAnsi="Tahoma" w:cs="Tahoma"/>
          <w:sz w:val="24"/>
          <w:szCs w:val="24"/>
        </w:rPr>
        <w:t>j</w:t>
      </w:r>
      <w:r w:rsidRPr="008B6EAE">
        <w:rPr>
          <w:rFonts w:ascii="Tahoma" w:hAnsi="Tahoma" w:cs="Tahoma"/>
          <w:sz w:val="24"/>
          <w:szCs w:val="24"/>
        </w:rPr>
        <w:t xml:space="preserve">ešenje UP </w:t>
      </w:r>
      <w:r w:rsidR="00546D94">
        <w:rPr>
          <w:rFonts w:ascii="Tahoma" w:hAnsi="Tahoma" w:cs="Tahoma"/>
          <w:sz w:val="24"/>
          <w:szCs w:val="24"/>
        </w:rPr>
        <w:t>I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r w:rsidR="0067747F">
        <w:rPr>
          <w:rFonts w:ascii="Tahoma" w:hAnsi="Tahoma" w:cs="Tahoma"/>
          <w:sz w:val="24"/>
          <w:szCs w:val="24"/>
        </w:rPr>
        <w:t>1787/2</w:t>
      </w:r>
      <w:r w:rsidRPr="008B6EAE">
        <w:rPr>
          <w:rFonts w:ascii="Tahoma" w:hAnsi="Tahoma" w:cs="Tahoma"/>
          <w:sz w:val="24"/>
          <w:szCs w:val="24"/>
        </w:rPr>
        <w:t xml:space="preserve"> je </w:t>
      </w:r>
      <w:proofErr w:type="gramStart"/>
      <w:r w:rsidRPr="008B6EAE">
        <w:rPr>
          <w:rFonts w:ascii="Tahoma" w:hAnsi="Tahoma" w:cs="Tahoma"/>
          <w:sz w:val="24"/>
          <w:szCs w:val="24"/>
        </w:rPr>
        <w:t>nezakonito .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Razlozi za odluku osporenim rešenjem</w:t>
      </w:r>
      <w:r>
        <w:rPr>
          <w:rFonts w:ascii="Tahoma" w:hAnsi="Tahoma" w:cs="Tahoma"/>
          <w:sz w:val="24"/>
          <w:szCs w:val="24"/>
        </w:rPr>
        <w:t xml:space="preserve"> nijesu iz činjenica iz dokaza </w:t>
      </w:r>
      <w:proofErr w:type="gramStart"/>
      <w:r>
        <w:rPr>
          <w:rFonts w:ascii="Tahoma" w:hAnsi="Tahoma" w:cs="Tahoma"/>
          <w:sz w:val="24"/>
          <w:szCs w:val="24"/>
        </w:rPr>
        <w:t>(</w:t>
      </w:r>
      <w:r w:rsidRPr="008B6EAE">
        <w:rPr>
          <w:rFonts w:ascii="Tahoma" w:hAnsi="Tahoma" w:cs="Tahoma"/>
          <w:sz w:val="24"/>
          <w:szCs w:val="24"/>
        </w:rPr>
        <w:t xml:space="preserve"> izmišljeni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razlozi ) , netačno i nepotpuno je utvrđeno činjenično stanje , te je pogrešno primenjeno materijalno pravo. Zakon o slobodnom pristupu informacijama </w:t>
      </w:r>
      <w:r>
        <w:rPr>
          <w:rFonts w:ascii="Tahoma" w:hAnsi="Tahoma" w:cs="Tahoma"/>
          <w:sz w:val="24"/>
          <w:szCs w:val="24"/>
        </w:rPr>
        <w:t xml:space="preserve">Crne </w:t>
      </w:r>
      <w:proofErr w:type="gramStart"/>
      <w:r>
        <w:rPr>
          <w:rFonts w:ascii="Tahoma" w:hAnsi="Tahoma" w:cs="Tahoma"/>
          <w:sz w:val="24"/>
          <w:szCs w:val="24"/>
        </w:rPr>
        <w:t>Gore</w:t>
      </w:r>
      <w:r w:rsidRPr="008B6EAE">
        <w:rPr>
          <w:rFonts w:ascii="Tahoma" w:hAnsi="Tahoma" w:cs="Tahoma"/>
          <w:sz w:val="24"/>
          <w:szCs w:val="24"/>
        </w:rPr>
        <w:t xml:space="preserve">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član 3 je propisao : </w:t>
      </w:r>
      <w:r>
        <w:rPr>
          <w:rFonts w:ascii="Tahoma" w:hAnsi="Tahoma" w:cs="Tahoma"/>
          <w:sz w:val="24"/>
          <w:szCs w:val="24"/>
        </w:rPr>
        <w:t>s</w:t>
      </w:r>
      <w:r w:rsidRPr="008B6EAE">
        <w:rPr>
          <w:rFonts w:ascii="Tahoma" w:hAnsi="Tahoma" w:cs="Tahoma"/>
          <w:sz w:val="24"/>
          <w:szCs w:val="24"/>
        </w:rPr>
        <w:t xml:space="preserve">vako domaće i strano fizičko i pravno lice ima pravo na pristup informacijama, bez obaveze da navodi razloge i objašnjava interes traženja informacija . Član </w:t>
      </w:r>
      <w:proofErr w:type="gramStart"/>
      <w:r w:rsidRPr="008B6EAE">
        <w:rPr>
          <w:rFonts w:ascii="Tahoma" w:hAnsi="Tahoma" w:cs="Tahoma"/>
          <w:sz w:val="24"/>
          <w:szCs w:val="24"/>
        </w:rPr>
        <w:t>31 ,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stav 3 , tačka 1 i 3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akona o slobodnom pristupu informaijama CG su propisali : </w:t>
      </w:r>
      <w:r>
        <w:rPr>
          <w:rFonts w:ascii="Tahoma" w:hAnsi="Tahoma" w:cs="Tahoma"/>
          <w:sz w:val="24"/>
          <w:szCs w:val="24"/>
        </w:rPr>
        <w:t>r</w:t>
      </w:r>
      <w:r w:rsidRPr="008B6EAE">
        <w:rPr>
          <w:rFonts w:ascii="Tahoma" w:hAnsi="Tahoma" w:cs="Tahoma"/>
          <w:sz w:val="24"/>
          <w:szCs w:val="24"/>
        </w:rPr>
        <w:t>ok iz stava 1 ovog člana organ vlasti može produžiti za osam ( 8) dana , ako : -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>se traži pristu</w:t>
      </w:r>
      <w:r>
        <w:rPr>
          <w:rFonts w:ascii="Tahoma" w:hAnsi="Tahoma" w:cs="Tahoma"/>
          <w:sz w:val="24"/>
          <w:szCs w:val="24"/>
        </w:rPr>
        <w:t xml:space="preserve">p izuzetno obimnoj informaciji, </w:t>
      </w:r>
      <w:r w:rsidRPr="008B6EAE">
        <w:rPr>
          <w:rFonts w:ascii="Tahoma" w:hAnsi="Tahoma" w:cs="Tahoma"/>
          <w:sz w:val="24"/>
          <w:szCs w:val="24"/>
        </w:rPr>
        <w:t>pronalaženje tražene informacije zahtijeva pretraživanje većeg broja informacija, zbog čega se značajno ot</w:t>
      </w:r>
      <w:r>
        <w:rPr>
          <w:rFonts w:ascii="Tahoma" w:hAnsi="Tahoma" w:cs="Tahoma"/>
          <w:sz w:val="24"/>
          <w:szCs w:val="24"/>
        </w:rPr>
        <w:t>ežava redovni rad organa vlasti</w:t>
      </w:r>
      <w:r w:rsidRPr="008B6EAE">
        <w:rPr>
          <w:rFonts w:ascii="Tahoma" w:hAnsi="Tahoma" w:cs="Tahoma"/>
          <w:sz w:val="24"/>
          <w:szCs w:val="24"/>
        </w:rPr>
        <w:t xml:space="preserve">. Dakle, potpuno je jasno da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 o slobodnom pristupu informacijama CG ne ograničava po bilo kojem osnovu fizička lica </w:t>
      </w:r>
      <w:proofErr w:type="gramStart"/>
      <w:r w:rsidRPr="008B6EAE">
        <w:rPr>
          <w:rFonts w:ascii="Tahoma" w:hAnsi="Tahoma" w:cs="Tahoma"/>
          <w:sz w:val="24"/>
          <w:szCs w:val="24"/>
        </w:rPr>
        <w:t>( u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postupku zahtjevača - žalioca) da podn</w:t>
      </w:r>
      <w:r>
        <w:rPr>
          <w:rFonts w:ascii="Tahoma" w:hAnsi="Tahoma" w:cs="Tahoma"/>
          <w:sz w:val="24"/>
          <w:szCs w:val="24"/>
        </w:rPr>
        <w:t xml:space="preserve">esu organu </w:t>
      </w:r>
      <w:r w:rsidRPr="008B6EAE">
        <w:rPr>
          <w:rFonts w:ascii="Tahoma" w:hAnsi="Tahoma" w:cs="Tahoma"/>
          <w:sz w:val="24"/>
          <w:szCs w:val="24"/>
        </w:rPr>
        <w:t>vlasti zahtjeve za</w:t>
      </w:r>
      <w:r>
        <w:rPr>
          <w:rFonts w:ascii="Tahoma" w:hAnsi="Tahoma" w:cs="Tahoma"/>
          <w:sz w:val="24"/>
          <w:szCs w:val="24"/>
        </w:rPr>
        <w:t xml:space="preserve"> slobodan pristup informacijama</w:t>
      </w:r>
      <w:r w:rsidRPr="008B6EAE">
        <w:rPr>
          <w:rFonts w:ascii="Tahoma" w:hAnsi="Tahoma" w:cs="Tahoma"/>
          <w:sz w:val="24"/>
          <w:szCs w:val="24"/>
        </w:rPr>
        <w:t>, te ne postoji zloupotreba</w:t>
      </w:r>
      <w:r w:rsidR="00BA0BCC">
        <w:rPr>
          <w:rFonts w:ascii="Tahoma" w:hAnsi="Tahoma" w:cs="Tahoma"/>
          <w:sz w:val="24"/>
          <w:szCs w:val="24"/>
        </w:rPr>
        <w:t xml:space="preserve"> prava</w:t>
      </w:r>
      <w:r w:rsidR="00551F77">
        <w:rPr>
          <w:rFonts w:ascii="Tahoma" w:hAnsi="Tahoma" w:cs="Tahoma"/>
          <w:sz w:val="24"/>
          <w:szCs w:val="24"/>
        </w:rPr>
        <w:t xml:space="preserve">. 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 xml:space="preserve">U daljem se u bitnom navodi da </w:t>
      </w:r>
      <w:r w:rsidR="00551F77">
        <w:rPr>
          <w:rFonts w:ascii="Tahoma" w:hAnsi="Tahoma" w:cs="Tahoma"/>
          <w:sz w:val="24"/>
          <w:szCs w:val="24"/>
        </w:rPr>
        <w:t>je</w:t>
      </w:r>
      <w:r w:rsidRPr="008B6EAE">
        <w:rPr>
          <w:rFonts w:ascii="Tahoma" w:hAnsi="Tahoma" w:cs="Tahoma"/>
          <w:sz w:val="24"/>
          <w:szCs w:val="24"/>
        </w:rPr>
        <w:t xml:space="preserve"> nesporno da JU SMŠ “Mladost“ Tivat nije koristila zakonsku mog</w:t>
      </w:r>
      <w:r>
        <w:rPr>
          <w:rFonts w:ascii="Tahoma" w:hAnsi="Tahoma" w:cs="Tahoma"/>
          <w:sz w:val="24"/>
          <w:szCs w:val="24"/>
        </w:rPr>
        <w:t>ućnost da produži rok za osam (</w:t>
      </w:r>
      <w:r w:rsidRPr="008B6EAE">
        <w:rPr>
          <w:rFonts w:ascii="Tahoma" w:hAnsi="Tahoma" w:cs="Tahoma"/>
          <w:sz w:val="24"/>
          <w:szCs w:val="24"/>
        </w:rPr>
        <w:t xml:space="preserve">8) dana za donošenje rešenja po zahtjevu UP </w:t>
      </w:r>
      <w:r>
        <w:rPr>
          <w:rFonts w:ascii="Tahoma" w:hAnsi="Tahoma" w:cs="Tahoma"/>
          <w:sz w:val="24"/>
          <w:szCs w:val="24"/>
        </w:rPr>
        <w:t>I</w:t>
      </w:r>
      <w:r w:rsidR="00DD3792">
        <w:rPr>
          <w:rFonts w:ascii="Tahoma" w:hAnsi="Tahoma" w:cs="Tahoma"/>
          <w:sz w:val="24"/>
          <w:szCs w:val="24"/>
        </w:rPr>
        <w:t xml:space="preserve"> </w:t>
      </w:r>
      <w:r w:rsidR="0067747F">
        <w:rPr>
          <w:rFonts w:ascii="Tahoma" w:hAnsi="Tahoma" w:cs="Tahoma"/>
          <w:sz w:val="24"/>
          <w:szCs w:val="24"/>
        </w:rPr>
        <w:t>1787/1</w:t>
      </w:r>
      <w:r w:rsidRPr="008B6EAE">
        <w:rPr>
          <w:rFonts w:ascii="Tahoma" w:hAnsi="Tahoma" w:cs="Tahoma"/>
          <w:sz w:val="24"/>
          <w:szCs w:val="24"/>
        </w:rPr>
        <w:t xml:space="preserve"> , shodno Zakonu o slobodnom pristupu informacijama </w:t>
      </w:r>
      <w:r>
        <w:rPr>
          <w:rFonts w:ascii="Tahoma" w:hAnsi="Tahoma" w:cs="Tahoma"/>
          <w:sz w:val="24"/>
          <w:szCs w:val="24"/>
        </w:rPr>
        <w:t>Crne Gore</w:t>
      </w:r>
      <w:r w:rsidRPr="008B6EAE">
        <w:rPr>
          <w:rFonts w:ascii="Tahoma" w:hAnsi="Tahoma" w:cs="Tahoma"/>
          <w:sz w:val="24"/>
          <w:szCs w:val="24"/>
        </w:rPr>
        <w:t xml:space="preserve"> , član 31 , stav 3 ,</w:t>
      </w:r>
      <w:r>
        <w:rPr>
          <w:rFonts w:ascii="Tahoma" w:hAnsi="Tahoma" w:cs="Tahoma"/>
          <w:sz w:val="24"/>
          <w:szCs w:val="24"/>
        </w:rPr>
        <w:t xml:space="preserve"> tačka 1 i 3 , a u vezi stava 1, člana 31</w:t>
      </w:r>
      <w:r w:rsidRPr="008B6EAE">
        <w:rPr>
          <w:rFonts w:ascii="Tahoma" w:hAnsi="Tahoma" w:cs="Tahoma"/>
          <w:sz w:val="24"/>
          <w:szCs w:val="24"/>
        </w:rPr>
        <w:t>, Zakona o slobodnom pristupu informacijama CG.</w:t>
      </w:r>
      <w:proofErr w:type="gramEnd"/>
      <w:r w:rsidR="005F24BB" w:rsidRPr="005F24BB">
        <w:rPr>
          <w:rFonts w:ascii="Tahoma" w:hAnsi="Tahoma" w:cs="Tahoma"/>
          <w:sz w:val="24"/>
          <w:szCs w:val="24"/>
        </w:rPr>
        <w:t xml:space="preserve"> </w:t>
      </w:r>
      <w:r w:rsidR="00C52FD8">
        <w:rPr>
          <w:rFonts w:ascii="Tahoma" w:hAnsi="Tahoma" w:cs="Tahoma"/>
          <w:sz w:val="24"/>
          <w:szCs w:val="24"/>
        </w:rPr>
        <w:t xml:space="preserve">Neophodno je navesti, te prikazati da JU SMŠ “Mladost” Tivat nije žaliocu platila izvršene poslove dežurstva u prostorijama u JU SMŠ “Mladost” Tivat u okviru trajanja radnog vremena u </w:t>
      </w:r>
      <w:r w:rsidR="0067747F">
        <w:rPr>
          <w:rFonts w:ascii="Tahoma" w:hAnsi="Tahoma" w:cs="Tahoma"/>
          <w:sz w:val="24"/>
          <w:szCs w:val="24"/>
        </w:rPr>
        <w:t>veljači</w:t>
      </w:r>
      <w:r w:rsidR="00A47621">
        <w:rPr>
          <w:rFonts w:ascii="Tahoma" w:hAnsi="Tahoma" w:cs="Tahoma"/>
          <w:sz w:val="24"/>
          <w:szCs w:val="24"/>
        </w:rPr>
        <w:t xml:space="preserve"> u </w:t>
      </w:r>
      <w:r w:rsidR="0065236B">
        <w:rPr>
          <w:rFonts w:ascii="Tahoma" w:hAnsi="Tahoma" w:cs="Tahoma"/>
          <w:sz w:val="24"/>
          <w:szCs w:val="24"/>
        </w:rPr>
        <w:t xml:space="preserve"> </w:t>
      </w:r>
      <w:r w:rsidR="00C52FD8">
        <w:rPr>
          <w:rFonts w:ascii="Tahoma" w:hAnsi="Tahoma" w:cs="Tahoma"/>
          <w:sz w:val="24"/>
          <w:szCs w:val="24"/>
        </w:rPr>
        <w:t xml:space="preserve">školskoj </w:t>
      </w:r>
      <w:r w:rsidR="0035463E">
        <w:rPr>
          <w:rFonts w:ascii="Tahoma" w:hAnsi="Tahoma" w:cs="Tahoma"/>
          <w:sz w:val="24"/>
          <w:szCs w:val="24"/>
        </w:rPr>
        <w:t>2009/2010</w:t>
      </w:r>
      <w:r w:rsidR="00C52FD8">
        <w:rPr>
          <w:rFonts w:ascii="Tahoma" w:hAnsi="Tahoma" w:cs="Tahoma"/>
          <w:sz w:val="24"/>
          <w:szCs w:val="24"/>
        </w:rPr>
        <w:t xml:space="preserve">, te JU SMŠ “Mladost” Tivat žaliocu nije platila poslove izvedene nastave iz obaveznog izbornog sadržaja- plavom linijom povežimo svijet za </w:t>
      </w:r>
      <w:r w:rsidR="0067747F">
        <w:rPr>
          <w:rFonts w:ascii="Tahoma" w:hAnsi="Tahoma" w:cs="Tahoma"/>
          <w:sz w:val="24"/>
          <w:szCs w:val="24"/>
        </w:rPr>
        <w:t>veljaču</w:t>
      </w:r>
      <w:r w:rsidR="0065236B">
        <w:rPr>
          <w:rFonts w:ascii="Tahoma" w:hAnsi="Tahoma" w:cs="Tahoma"/>
          <w:sz w:val="24"/>
          <w:szCs w:val="24"/>
        </w:rPr>
        <w:t xml:space="preserve"> </w:t>
      </w:r>
      <w:r w:rsidR="00C52FD8">
        <w:rPr>
          <w:rFonts w:ascii="Tahoma" w:hAnsi="Tahoma" w:cs="Tahoma"/>
          <w:sz w:val="24"/>
          <w:szCs w:val="24"/>
        </w:rPr>
        <w:t xml:space="preserve">za školsku godinu </w:t>
      </w:r>
      <w:r w:rsidR="0035463E">
        <w:rPr>
          <w:rFonts w:ascii="Tahoma" w:hAnsi="Tahoma" w:cs="Tahoma"/>
          <w:sz w:val="24"/>
          <w:szCs w:val="24"/>
        </w:rPr>
        <w:t>2009/2010</w:t>
      </w:r>
      <w:r w:rsidR="005F24BB">
        <w:rPr>
          <w:rFonts w:ascii="Tahoma" w:hAnsi="Tahoma" w:cs="Tahoma"/>
          <w:sz w:val="24"/>
          <w:szCs w:val="24"/>
        </w:rPr>
        <w:t>. Stoga, tužilac je namjerio da podnese tužbu protiv JU SMŠ “Mladost</w:t>
      </w:r>
      <w:proofErr w:type="gramStart"/>
      <w:r w:rsidR="005F24BB">
        <w:rPr>
          <w:rFonts w:ascii="Tahoma" w:hAnsi="Tahoma" w:cs="Tahoma"/>
          <w:sz w:val="24"/>
          <w:szCs w:val="24"/>
        </w:rPr>
        <w:t>“ Tivat</w:t>
      </w:r>
      <w:proofErr w:type="gramEnd"/>
      <w:r w:rsidR="005F24BB">
        <w:rPr>
          <w:rFonts w:ascii="Tahoma" w:hAnsi="Tahoma" w:cs="Tahoma"/>
          <w:sz w:val="24"/>
          <w:szCs w:val="24"/>
        </w:rPr>
        <w:t xml:space="preserve"> , nadležnom sudu ( shodno važećem Zakonu o radu CG ) , te su žaliocu sa tih razloga neophodne tražene informacije - dokazi zahtjevom UP </w:t>
      </w:r>
      <w:r w:rsidR="0052715D">
        <w:rPr>
          <w:rFonts w:ascii="Tahoma" w:hAnsi="Tahoma" w:cs="Tahoma"/>
          <w:sz w:val="24"/>
          <w:szCs w:val="24"/>
        </w:rPr>
        <w:t>I</w:t>
      </w:r>
      <w:r w:rsidR="005F24BB">
        <w:rPr>
          <w:rFonts w:ascii="Tahoma" w:hAnsi="Tahoma" w:cs="Tahoma"/>
          <w:sz w:val="24"/>
          <w:szCs w:val="24"/>
        </w:rPr>
        <w:t xml:space="preserve"> </w:t>
      </w:r>
      <w:r w:rsidR="0067747F">
        <w:rPr>
          <w:rFonts w:ascii="Tahoma" w:hAnsi="Tahoma" w:cs="Tahoma"/>
          <w:sz w:val="24"/>
          <w:szCs w:val="24"/>
        </w:rPr>
        <w:t>1787/1</w:t>
      </w:r>
      <w:r w:rsidR="005F24BB">
        <w:rPr>
          <w:rFonts w:ascii="Tahoma" w:hAnsi="Tahoma" w:cs="Tahoma"/>
          <w:sz w:val="24"/>
          <w:szCs w:val="24"/>
        </w:rPr>
        <w:t xml:space="preserve"> od 18.10.2017.geodine. Sve prethodno navedeno u ovoj žalbi ukazuje da je rešenje UP </w:t>
      </w:r>
      <w:r w:rsidR="0052715D">
        <w:rPr>
          <w:rFonts w:ascii="Tahoma" w:hAnsi="Tahoma" w:cs="Tahoma"/>
          <w:sz w:val="24"/>
          <w:szCs w:val="24"/>
        </w:rPr>
        <w:t>I</w:t>
      </w:r>
      <w:r w:rsidR="005F24BB">
        <w:rPr>
          <w:rFonts w:ascii="Tahoma" w:hAnsi="Tahoma" w:cs="Tahoma"/>
          <w:sz w:val="24"/>
          <w:szCs w:val="24"/>
        </w:rPr>
        <w:t xml:space="preserve"> </w:t>
      </w:r>
      <w:r w:rsidR="0067747F">
        <w:rPr>
          <w:rFonts w:ascii="Tahoma" w:hAnsi="Tahoma" w:cs="Tahoma"/>
          <w:sz w:val="24"/>
          <w:szCs w:val="24"/>
        </w:rPr>
        <w:t>1787/2</w:t>
      </w:r>
      <w:r w:rsidR="005F24BB">
        <w:rPr>
          <w:rFonts w:ascii="Tahoma" w:hAnsi="Tahoma" w:cs="Tahoma"/>
          <w:sz w:val="24"/>
          <w:szCs w:val="24"/>
        </w:rPr>
        <w:t xml:space="preserve"> (od 31.10.2017. </w:t>
      </w:r>
      <w:proofErr w:type="gramStart"/>
      <w:r w:rsidR="005F24BB">
        <w:rPr>
          <w:rFonts w:ascii="Tahoma" w:hAnsi="Tahoma" w:cs="Tahoma"/>
          <w:sz w:val="24"/>
          <w:szCs w:val="24"/>
        </w:rPr>
        <w:t>godine )</w:t>
      </w:r>
      <w:proofErr w:type="gramEnd"/>
      <w:r w:rsidR="005F24BB">
        <w:rPr>
          <w:rFonts w:ascii="Tahoma" w:hAnsi="Tahoma" w:cs="Tahoma"/>
          <w:sz w:val="24"/>
          <w:szCs w:val="24"/>
        </w:rPr>
        <w:t xml:space="preserve"> nezakonito </w:t>
      </w:r>
      <w:r w:rsidR="00621261" w:rsidRPr="008B6EAE">
        <w:rPr>
          <w:rFonts w:ascii="Tahoma" w:hAnsi="Tahoma" w:cs="Tahoma"/>
          <w:sz w:val="24"/>
          <w:szCs w:val="24"/>
        </w:rPr>
        <w:t xml:space="preserve">. </w:t>
      </w:r>
      <w:r w:rsidR="00721E30">
        <w:rPr>
          <w:rFonts w:ascii="Tahoma" w:hAnsi="Tahoma" w:cs="Tahoma"/>
          <w:sz w:val="24"/>
          <w:szCs w:val="24"/>
        </w:rPr>
        <w:t>Ž</w:t>
      </w:r>
      <w:r w:rsidR="00621261" w:rsidRPr="008B6EAE">
        <w:rPr>
          <w:rFonts w:ascii="Tahoma" w:hAnsi="Tahoma" w:cs="Tahoma"/>
          <w:sz w:val="24"/>
          <w:szCs w:val="24"/>
        </w:rPr>
        <w:t xml:space="preserve">alilac predlaže da Agencija za zaštitu ličnih podataka i slobodan pristup informacijama Podgorica donese </w:t>
      </w:r>
      <w:r w:rsidR="00621261">
        <w:rPr>
          <w:rFonts w:ascii="Tahoma" w:hAnsi="Tahoma" w:cs="Tahoma"/>
          <w:sz w:val="24"/>
          <w:szCs w:val="24"/>
        </w:rPr>
        <w:t>r</w:t>
      </w:r>
      <w:r w:rsidR="00621261" w:rsidRPr="008B6EAE">
        <w:rPr>
          <w:rFonts w:ascii="Tahoma" w:hAnsi="Tahoma" w:cs="Tahoma"/>
          <w:sz w:val="24"/>
          <w:szCs w:val="24"/>
        </w:rPr>
        <w:t xml:space="preserve">ješenje: Žalba se usvaja. Poništava se </w:t>
      </w:r>
      <w:r w:rsidR="00621261">
        <w:rPr>
          <w:rFonts w:ascii="Tahoma" w:hAnsi="Tahoma" w:cs="Tahoma"/>
          <w:sz w:val="24"/>
          <w:szCs w:val="24"/>
        </w:rPr>
        <w:t>rješenje JU SMŠ “Mladost</w:t>
      </w:r>
      <w:proofErr w:type="gramStart"/>
      <w:r w:rsidR="00621261">
        <w:rPr>
          <w:rFonts w:ascii="Tahoma" w:hAnsi="Tahoma" w:cs="Tahoma"/>
          <w:sz w:val="24"/>
          <w:szCs w:val="24"/>
        </w:rPr>
        <w:t>“ Tivat</w:t>
      </w:r>
      <w:proofErr w:type="gramEnd"/>
      <w:r w:rsidR="00621261">
        <w:rPr>
          <w:rFonts w:ascii="Tahoma" w:hAnsi="Tahoma" w:cs="Tahoma"/>
          <w:sz w:val="24"/>
          <w:szCs w:val="24"/>
        </w:rPr>
        <w:t xml:space="preserve"> U</w:t>
      </w:r>
      <w:r w:rsidR="00621261" w:rsidRPr="008B6EAE">
        <w:rPr>
          <w:rFonts w:ascii="Tahoma" w:hAnsi="Tahoma" w:cs="Tahoma"/>
          <w:sz w:val="24"/>
          <w:szCs w:val="24"/>
        </w:rPr>
        <w:t xml:space="preserve">P </w:t>
      </w:r>
      <w:r w:rsidR="00621261">
        <w:rPr>
          <w:rFonts w:ascii="Tahoma" w:hAnsi="Tahoma" w:cs="Tahoma"/>
          <w:sz w:val="24"/>
          <w:szCs w:val="24"/>
        </w:rPr>
        <w:t>I</w:t>
      </w:r>
      <w:r w:rsidR="00621261" w:rsidRPr="008B6EAE">
        <w:rPr>
          <w:rFonts w:ascii="Tahoma" w:hAnsi="Tahoma" w:cs="Tahoma"/>
          <w:sz w:val="24"/>
          <w:szCs w:val="24"/>
        </w:rPr>
        <w:t xml:space="preserve"> </w:t>
      </w:r>
      <w:r w:rsidR="0067747F">
        <w:rPr>
          <w:rFonts w:ascii="Tahoma" w:hAnsi="Tahoma" w:cs="Tahoma"/>
          <w:sz w:val="24"/>
          <w:szCs w:val="24"/>
        </w:rPr>
        <w:t>1787/2</w:t>
      </w:r>
      <w:r w:rsidR="00621261" w:rsidRPr="008B6EAE">
        <w:rPr>
          <w:rFonts w:ascii="Tahoma" w:hAnsi="Tahoma" w:cs="Tahoma"/>
          <w:sz w:val="24"/>
          <w:szCs w:val="24"/>
        </w:rPr>
        <w:t xml:space="preserve"> od </w:t>
      </w:r>
      <w:r w:rsidR="003611B3">
        <w:rPr>
          <w:rFonts w:ascii="Tahoma" w:hAnsi="Tahoma" w:cs="Tahoma"/>
          <w:sz w:val="24"/>
          <w:szCs w:val="24"/>
        </w:rPr>
        <w:t>31.10.2017</w:t>
      </w:r>
      <w:r w:rsidR="00E57F99">
        <w:rPr>
          <w:rFonts w:ascii="Tahoma" w:hAnsi="Tahoma" w:cs="Tahoma"/>
          <w:sz w:val="24"/>
          <w:szCs w:val="24"/>
        </w:rPr>
        <w:t>.godine</w:t>
      </w:r>
      <w:r w:rsidR="00621261" w:rsidRPr="008B6EAE">
        <w:rPr>
          <w:rFonts w:ascii="Tahoma" w:hAnsi="Tahoma" w:cs="Tahoma"/>
          <w:sz w:val="24"/>
          <w:szCs w:val="24"/>
        </w:rPr>
        <w:t xml:space="preserve">, kao nezakonito. </w:t>
      </w:r>
      <w:r w:rsidR="00621261" w:rsidRPr="00E57F99">
        <w:rPr>
          <w:rFonts w:ascii="Tahoma" w:hAnsi="Tahoma" w:cs="Tahoma"/>
          <w:sz w:val="24"/>
          <w:szCs w:val="24"/>
        </w:rPr>
        <w:t>Obavezuje</w:t>
      </w:r>
      <w:r w:rsidR="00621261" w:rsidRPr="008B6EAE">
        <w:rPr>
          <w:rFonts w:ascii="Tahoma" w:hAnsi="Tahoma" w:cs="Tahoma"/>
          <w:sz w:val="24"/>
          <w:szCs w:val="24"/>
        </w:rPr>
        <w:t xml:space="preserve"> </w:t>
      </w:r>
      <w:r w:rsidR="00621261" w:rsidRPr="008B6EAE">
        <w:rPr>
          <w:rFonts w:ascii="Tahoma" w:hAnsi="Tahoma" w:cs="Tahoma"/>
          <w:sz w:val="24"/>
          <w:szCs w:val="24"/>
        </w:rPr>
        <w:lastRenderedPageBreak/>
        <w:t xml:space="preserve">se JU SMŠ “Mladost“ Tivat da po prijemu rešenja odmah ili najkasnije u roku od 15 dana no prijemu rešenja donese novo i na zakonu zasnovano rešenje </w:t>
      </w:r>
      <w:r w:rsidR="00621261">
        <w:rPr>
          <w:rFonts w:ascii="Tahoma" w:hAnsi="Tahoma" w:cs="Tahoma"/>
          <w:sz w:val="24"/>
          <w:szCs w:val="24"/>
        </w:rPr>
        <w:t>i obavezuje se</w:t>
      </w:r>
      <w:r w:rsidR="00621261" w:rsidRPr="008B6EAE">
        <w:rPr>
          <w:rFonts w:ascii="Tahoma" w:hAnsi="Tahoma" w:cs="Tahoma"/>
          <w:sz w:val="24"/>
          <w:szCs w:val="24"/>
        </w:rPr>
        <w:t xml:space="preserve"> JU SMŠ “Mladost“ Tivat </w:t>
      </w:r>
      <w:r w:rsidR="00621261">
        <w:rPr>
          <w:rFonts w:ascii="Tahoma" w:hAnsi="Tahoma" w:cs="Tahoma"/>
          <w:sz w:val="24"/>
          <w:szCs w:val="24"/>
        </w:rPr>
        <w:t xml:space="preserve"> da </w:t>
      </w:r>
      <w:r w:rsidR="00621261" w:rsidRPr="008B6EAE">
        <w:rPr>
          <w:rFonts w:ascii="Tahoma" w:hAnsi="Tahoma" w:cs="Tahoma"/>
          <w:sz w:val="24"/>
          <w:szCs w:val="24"/>
        </w:rPr>
        <w:t>žaliocu naknadi trošak za sastav ove žalbe no ATCG u roku od 15 dana od dana prijema rešenja.</w:t>
      </w:r>
      <w:r w:rsidR="00621261" w:rsidRPr="00B074A1">
        <w:rPr>
          <w:rFonts w:ascii="Tahoma" w:hAnsi="Tahoma" w:cs="Tahoma"/>
          <w:sz w:val="24"/>
          <w:szCs w:val="24"/>
        </w:rPr>
        <w:t xml:space="preserve"> 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Prvostepeni organ je u odg</w:t>
      </w:r>
      <w:r w:rsidR="00DA7867">
        <w:rPr>
          <w:rFonts w:ascii="Tahoma" w:hAnsi="Tahoma" w:cs="Tahoma"/>
          <w:sz w:val="24"/>
          <w:szCs w:val="24"/>
        </w:rPr>
        <w:t>o</w:t>
      </w:r>
      <w:r>
        <w:rPr>
          <w:rFonts w:ascii="Tahoma" w:hAnsi="Tahoma" w:cs="Tahoma"/>
          <w:sz w:val="24"/>
          <w:szCs w:val="24"/>
        </w:rPr>
        <w:t xml:space="preserve">voru na žalbu br. </w:t>
      </w:r>
      <w:r w:rsidR="0067747F">
        <w:rPr>
          <w:rFonts w:ascii="Tahoma" w:hAnsi="Tahoma" w:cs="Tahoma"/>
          <w:sz w:val="24"/>
          <w:szCs w:val="24"/>
        </w:rPr>
        <w:t>3518</w:t>
      </w:r>
      <w:r w:rsidR="00E515CA">
        <w:rPr>
          <w:rFonts w:ascii="Tahoma" w:hAnsi="Tahoma" w:cs="Tahoma"/>
          <w:sz w:val="24"/>
          <w:szCs w:val="24"/>
        </w:rPr>
        <w:t>/1</w:t>
      </w:r>
      <w:r>
        <w:rPr>
          <w:rFonts w:ascii="Tahoma" w:hAnsi="Tahoma" w:cs="Tahoma"/>
          <w:sz w:val="24"/>
          <w:szCs w:val="24"/>
        </w:rPr>
        <w:t xml:space="preserve"> od </w:t>
      </w:r>
      <w:r w:rsidR="00AF6B1F">
        <w:rPr>
          <w:rFonts w:ascii="Tahoma" w:hAnsi="Tahoma" w:cs="Tahoma"/>
          <w:sz w:val="24"/>
          <w:szCs w:val="24"/>
        </w:rPr>
        <w:t>01</w:t>
      </w:r>
      <w:r w:rsidR="00D1638A">
        <w:rPr>
          <w:rFonts w:ascii="Tahoma" w:hAnsi="Tahoma" w:cs="Tahoma"/>
          <w:sz w:val="24"/>
          <w:szCs w:val="24"/>
        </w:rPr>
        <w:t>.12.2017</w:t>
      </w:r>
      <w:r>
        <w:rPr>
          <w:rFonts w:ascii="Tahoma" w:hAnsi="Tahoma" w:cs="Tahoma"/>
          <w:sz w:val="24"/>
          <w:szCs w:val="24"/>
        </w:rPr>
        <w:t>.godine u bitnom navodi da se</w:t>
      </w:r>
      <w:r w:rsidRPr="00981DD8">
        <w:rPr>
          <w:rFonts w:ascii="Tahoma" w:hAnsi="Tahoma" w:cs="Tahoma"/>
          <w:sz w:val="24"/>
          <w:szCs w:val="24"/>
        </w:rPr>
        <w:t xml:space="preserve"> </w:t>
      </w:r>
      <w:r w:rsidR="007672F1">
        <w:rPr>
          <w:rFonts w:ascii="Tahoma" w:hAnsi="Tahoma" w:cs="Tahoma"/>
          <w:sz w:val="24"/>
          <w:szCs w:val="24"/>
        </w:rPr>
        <w:t>X X</w:t>
      </w:r>
      <w:r w:rsidRPr="00981DD8">
        <w:rPr>
          <w:rFonts w:ascii="Tahoma" w:hAnsi="Tahoma" w:cs="Tahoma"/>
          <w:sz w:val="24"/>
          <w:szCs w:val="24"/>
        </w:rPr>
        <w:t xml:space="preserve"> obratio sa </w:t>
      </w:r>
      <w:r>
        <w:rPr>
          <w:rFonts w:ascii="Tahoma" w:hAnsi="Tahoma" w:cs="Tahoma"/>
          <w:sz w:val="24"/>
          <w:szCs w:val="24"/>
        </w:rPr>
        <w:t>z</w:t>
      </w:r>
      <w:r w:rsidRPr="00981DD8">
        <w:rPr>
          <w:rFonts w:ascii="Tahoma" w:hAnsi="Tahoma" w:cs="Tahoma"/>
          <w:sz w:val="24"/>
          <w:szCs w:val="24"/>
        </w:rPr>
        <w:t>ahjevom da</w:t>
      </w:r>
      <w:r w:rsidR="002360F8">
        <w:rPr>
          <w:rFonts w:ascii="Tahoma" w:hAnsi="Tahoma" w:cs="Tahoma"/>
          <w:sz w:val="24"/>
          <w:szCs w:val="24"/>
        </w:rPr>
        <w:t xml:space="preserve"> </w:t>
      </w:r>
      <w:r w:rsidR="005F24BB">
        <w:rPr>
          <w:rFonts w:ascii="Tahoma" w:hAnsi="Tahoma" w:cs="Tahoma"/>
          <w:sz w:val="24"/>
          <w:szCs w:val="24"/>
        </w:rPr>
        <w:t xml:space="preserve">se  dostavi </w:t>
      </w:r>
      <w:r w:rsidR="00036520">
        <w:rPr>
          <w:rFonts w:ascii="Tahoma" w:hAnsi="Tahoma" w:cs="Tahoma"/>
          <w:sz w:val="24"/>
          <w:szCs w:val="24"/>
        </w:rPr>
        <w:t xml:space="preserve">u fotokopiji obračunski list za zaradu zahtjevača za </w:t>
      </w:r>
      <w:r w:rsidR="0067747F">
        <w:rPr>
          <w:rFonts w:ascii="Tahoma" w:hAnsi="Tahoma" w:cs="Tahoma"/>
          <w:sz w:val="24"/>
          <w:szCs w:val="24"/>
        </w:rPr>
        <w:t>veljaču 2010</w:t>
      </w:r>
      <w:r w:rsidR="00036520">
        <w:rPr>
          <w:rFonts w:ascii="Tahoma" w:hAnsi="Tahoma" w:cs="Tahoma"/>
          <w:sz w:val="24"/>
          <w:szCs w:val="24"/>
        </w:rPr>
        <w:t xml:space="preserve">.godine, te spisak zaposlenih za zarade za </w:t>
      </w:r>
      <w:r w:rsidR="0067747F">
        <w:rPr>
          <w:rFonts w:ascii="Tahoma" w:hAnsi="Tahoma" w:cs="Tahoma"/>
          <w:sz w:val="24"/>
          <w:szCs w:val="24"/>
        </w:rPr>
        <w:t>veljaču 2010</w:t>
      </w:r>
      <w:r w:rsidR="00036520">
        <w:rPr>
          <w:rFonts w:ascii="Tahoma" w:hAnsi="Tahoma" w:cs="Tahoma"/>
          <w:sz w:val="24"/>
          <w:szCs w:val="24"/>
        </w:rPr>
        <w:t>.godine</w:t>
      </w:r>
      <w:r w:rsidRPr="00981DD8">
        <w:rPr>
          <w:rFonts w:ascii="Tahoma" w:hAnsi="Tahoma" w:cs="Tahoma"/>
          <w:sz w:val="24"/>
          <w:szCs w:val="24"/>
        </w:rPr>
        <w:t>. Imajući u v</w:t>
      </w:r>
      <w:r>
        <w:rPr>
          <w:rFonts w:ascii="Tahoma" w:hAnsi="Tahoma" w:cs="Tahoma"/>
          <w:sz w:val="24"/>
          <w:szCs w:val="24"/>
        </w:rPr>
        <w:t>i</w:t>
      </w:r>
      <w:r w:rsidRPr="00981DD8">
        <w:rPr>
          <w:rFonts w:ascii="Tahoma" w:hAnsi="Tahoma" w:cs="Tahoma"/>
          <w:sz w:val="24"/>
          <w:szCs w:val="24"/>
        </w:rPr>
        <w:t>du da se radi o licu koje svakodnevno podnosi na desetine istih ili sličnih zaht</w:t>
      </w:r>
      <w:r>
        <w:rPr>
          <w:rFonts w:ascii="Tahoma" w:hAnsi="Tahoma" w:cs="Tahoma"/>
          <w:sz w:val="24"/>
          <w:szCs w:val="24"/>
        </w:rPr>
        <w:t>j</w:t>
      </w:r>
      <w:r w:rsidRPr="00981DD8">
        <w:rPr>
          <w:rFonts w:ascii="Tahoma" w:hAnsi="Tahoma" w:cs="Tahoma"/>
          <w:sz w:val="24"/>
          <w:szCs w:val="24"/>
        </w:rPr>
        <w:t xml:space="preserve">eva ovoj ustanovi, koristeći svaki minut vremena predviđenog za rad sa strankama, ne dopuštajući na taj način drugim strankama, učenicima, profesorima i roditeljima da ostvare svoja prava i obaveze, mijenjajući pri tom samo datume, licu koje i po nekoliko puta traži iste informacije, a i zbog svih drugih razloga navedenih u </w:t>
      </w:r>
      <w:r>
        <w:rPr>
          <w:rFonts w:ascii="Tahoma" w:hAnsi="Tahoma" w:cs="Tahoma"/>
          <w:sz w:val="24"/>
          <w:szCs w:val="24"/>
        </w:rPr>
        <w:t>rješenju</w:t>
      </w:r>
      <w:r w:rsidRPr="00981DD8">
        <w:rPr>
          <w:rFonts w:ascii="Tahoma" w:hAnsi="Tahoma" w:cs="Tahoma"/>
          <w:sz w:val="24"/>
          <w:szCs w:val="24"/>
        </w:rPr>
        <w:t xml:space="preserve"> broj UP I </w:t>
      </w:r>
      <w:r w:rsidR="0067747F">
        <w:rPr>
          <w:rFonts w:ascii="Tahoma" w:hAnsi="Tahoma" w:cs="Tahoma"/>
          <w:sz w:val="24"/>
          <w:szCs w:val="24"/>
        </w:rPr>
        <w:t>1787/2</w:t>
      </w:r>
      <w:r w:rsidRPr="00981DD8">
        <w:rPr>
          <w:rFonts w:ascii="Tahoma" w:hAnsi="Tahoma" w:cs="Tahoma"/>
          <w:sz w:val="24"/>
          <w:szCs w:val="24"/>
        </w:rPr>
        <w:t>, ova ustanova nalazi da se u konkretnom slučaju radi o zloupotrebi prava, te je u smislu odredbi člana 15 Zakona o upravnom postupku odbila</w:t>
      </w:r>
      <w:r>
        <w:rPr>
          <w:rFonts w:ascii="Tahoma" w:hAnsi="Tahoma" w:cs="Tahoma"/>
          <w:sz w:val="24"/>
          <w:szCs w:val="24"/>
        </w:rPr>
        <w:t xml:space="preserve"> zahtjev.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019C7">
        <w:rPr>
          <w:rFonts w:ascii="Tahoma" w:hAnsi="Tahoma" w:cs="Tahoma"/>
          <w:sz w:val="24"/>
          <w:szCs w:val="24"/>
        </w:rPr>
        <w:t xml:space="preserve">Nakon razmatranja spisa predmeta, žalbenih navoda i odgovora </w:t>
      </w:r>
      <w:proofErr w:type="gramStart"/>
      <w:r w:rsidRPr="00D019C7">
        <w:rPr>
          <w:rFonts w:ascii="Tahoma" w:hAnsi="Tahoma" w:cs="Tahoma"/>
          <w:sz w:val="24"/>
          <w:szCs w:val="24"/>
        </w:rPr>
        <w:t>na</w:t>
      </w:r>
      <w:proofErr w:type="gramEnd"/>
      <w:r w:rsidRPr="00D019C7">
        <w:rPr>
          <w:rFonts w:ascii="Tahoma" w:hAnsi="Tahoma" w:cs="Tahoma"/>
          <w:sz w:val="24"/>
          <w:szCs w:val="24"/>
        </w:rPr>
        <w:t xml:space="preserve"> žalbu</w:t>
      </w:r>
      <w:r>
        <w:rPr>
          <w:rFonts w:ascii="Tahoma" w:hAnsi="Tahoma" w:cs="Tahoma"/>
          <w:sz w:val="24"/>
          <w:szCs w:val="24"/>
        </w:rPr>
        <w:t xml:space="preserve">, uvida u dostavaljeni skenirani dokument kao i UPII upisnik Agencije </w:t>
      </w:r>
      <w:r w:rsidRPr="00D019C7">
        <w:rPr>
          <w:rFonts w:ascii="Tahoma" w:hAnsi="Tahoma" w:cs="Tahoma"/>
          <w:sz w:val="24"/>
          <w:szCs w:val="24"/>
        </w:rPr>
        <w:t>Savjet Agencije nalazi da je žalba neosnovana.</w:t>
      </w:r>
      <w:r w:rsidRPr="00981DD8">
        <w:rPr>
          <w:rFonts w:ascii="Tahoma" w:hAnsi="Tahoma" w:cs="Tahoma"/>
          <w:sz w:val="24"/>
          <w:szCs w:val="24"/>
        </w:rPr>
        <w:t xml:space="preserve"> </w:t>
      </w:r>
    </w:p>
    <w:p w:rsidR="00F60BB7" w:rsidRPr="00F15D20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10B2D">
        <w:rPr>
          <w:rFonts w:ascii="Tahoma" w:hAnsi="Tahoma" w:cs="Tahoma"/>
          <w:sz w:val="24"/>
          <w:szCs w:val="24"/>
        </w:rPr>
        <w:t xml:space="preserve">Član 126 stav 4 Zakona </w:t>
      </w:r>
      <w:proofErr w:type="gramStart"/>
      <w:r w:rsidRPr="00D10B2D">
        <w:rPr>
          <w:rFonts w:ascii="Tahoma" w:hAnsi="Tahoma" w:cs="Tahoma"/>
          <w:sz w:val="24"/>
          <w:szCs w:val="24"/>
        </w:rPr>
        <w:t>o  upravnom</w:t>
      </w:r>
      <w:proofErr w:type="gramEnd"/>
      <w:r w:rsidRPr="00D10B2D">
        <w:rPr>
          <w:rFonts w:ascii="Tahoma" w:hAnsi="Tahoma" w:cs="Tahoma"/>
          <w:sz w:val="24"/>
          <w:szCs w:val="24"/>
        </w:rPr>
        <w:t xml:space="preserve"> postupku propisuje da će drugostepeni organ  odbiti žalbu kad utvrdi da je prvostepeni postupak pravilno sproveden i da je rješenje pravilno i na zakonu zasnovano, a žalba neosnovana.</w:t>
      </w:r>
      <w:r>
        <w:rPr>
          <w:rFonts w:ascii="Tahoma" w:hAnsi="Tahoma" w:cs="Tahoma"/>
          <w:sz w:val="24"/>
          <w:szCs w:val="24"/>
        </w:rPr>
        <w:t xml:space="preserve"> Savjet Agencije ispitujući zakonitost osporenog rješenja je utvrdio da je prvostepeni organ pravilno primjenio odredbu člana 15 Zakona o upravnom postupku koja se odnosi na zabranu zloupotrebe prava stranka u upravnom postupku.</w:t>
      </w:r>
      <w:r w:rsidRPr="00BD6356">
        <w:t xml:space="preserve"> </w:t>
      </w:r>
      <w:r w:rsidRPr="00BD6356">
        <w:rPr>
          <w:rFonts w:ascii="Tahoma" w:hAnsi="Tahoma" w:cs="Tahoma"/>
          <w:sz w:val="24"/>
          <w:szCs w:val="24"/>
        </w:rPr>
        <w:t xml:space="preserve">Odredbom člana 15 Zakona o upravnom postupku </w:t>
      </w:r>
      <w:proofErr w:type="gramStart"/>
      <w:r w:rsidRPr="00BD6356">
        <w:rPr>
          <w:rFonts w:ascii="Tahoma" w:hAnsi="Tahoma" w:cs="Tahoma"/>
          <w:sz w:val="24"/>
          <w:szCs w:val="24"/>
        </w:rPr>
        <w:t>( Sl</w:t>
      </w:r>
      <w:proofErr w:type="gramEnd"/>
      <w:r w:rsidRPr="00BD6356">
        <w:rPr>
          <w:rFonts w:ascii="Tahoma" w:hAnsi="Tahoma" w:cs="Tahoma"/>
          <w:sz w:val="24"/>
          <w:szCs w:val="24"/>
        </w:rPr>
        <w:t>. list Crne Gore broj 56/17,20/15 , 40/16 i 37/17), propisana je zabrana zloupotrebe prava odnosno dužnost ja</w:t>
      </w:r>
      <w:r>
        <w:rPr>
          <w:rFonts w:ascii="Tahoma" w:hAnsi="Tahoma" w:cs="Tahoma"/>
          <w:sz w:val="24"/>
          <w:szCs w:val="24"/>
        </w:rPr>
        <w:t>v</w:t>
      </w:r>
      <w:r w:rsidRPr="00BD6356">
        <w:rPr>
          <w:rFonts w:ascii="Tahoma" w:hAnsi="Tahoma" w:cs="Tahoma"/>
          <w:sz w:val="24"/>
          <w:szCs w:val="24"/>
        </w:rPr>
        <w:t>nopravnog organa da spriječi svaku zloupotrebu prava stranke u upravnom postupku.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Naime, Savjet Agencije je cijenio sledeće razloge koji upućuju na zloupotrebu prava na slobodan pristup informacijama podnosioca</w:t>
      </w:r>
      <w:r w:rsidRPr="004C3C4A">
        <w:rPr>
          <w:rFonts w:ascii="Tahoma" w:hAnsi="Tahoma" w:cs="Tahoma"/>
          <w:sz w:val="24"/>
          <w:szCs w:val="24"/>
        </w:rPr>
        <w:t xml:space="preserve"> zahtjeva </w:t>
      </w:r>
      <w:r w:rsidR="007672F1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koji je</w:t>
      </w:r>
      <w:r w:rsidRPr="004C3C4A">
        <w:rPr>
          <w:rFonts w:ascii="Tahoma" w:hAnsi="Tahoma" w:cs="Tahoma"/>
          <w:sz w:val="24"/>
          <w:szCs w:val="24"/>
        </w:rPr>
        <w:t xml:space="preserve"> bivši radnik ove škole, koji je bio zaposlen na odredeno vrijeme prije 6 godina, te isti nakon što mu je istekao ugovor, u kontinuitetu podnosi zahtjeve za slobodan pristup informacijama (dnevno i preko 150), tražeći informacije o učenicima, zaposlenima, njihovim diplomama, ljekarskim uvjerenjima, kompletnu finansijsku dokumentaciju škole itd.</w:t>
      </w:r>
      <w:proofErr w:type="gramEnd"/>
      <w:r w:rsidRPr="004C3C4A">
        <w:rPr>
          <w:rFonts w:ascii="Tahoma" w:hAnsi="Tahoma" w:cs="Tahoma"/>
          <w:sz w:val="24"/>
          <w:szCs w:val="24"/>
        </w:rPr>
        <w:t xml:space="preserve"> i to za period od 2004.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 w:rsidRPr="004C3C4A">
        <w:rPr>
          <w:rFonts w:ascii="Tahoma" w:hAnsi="Tahoma" w:cs="Tahoma"/>
          <w:sz w:val="24"/>
          <w:szCs w:val="24"/>
        </w:rPr>
        <w:t>godine pa do danas</w:t>
      </w:r>
      <w:r>
        <w:rPr>
          <w:rFonts w:ascii="Tahoma" w:hAnsi="Tahoma" w:cs="Tahoma"/>
          <w:sz w:val="24"/>
          <w:szCs w:val="24"/>
        </w:rPr>
        <w:t xml:space="preserve">. Savjet Agencije je u cilju provjere tačnosti navoda prvostepenog organa da </w:t>
      </w:r>
      <w:r w:rsidR="007672F1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dnevno podnosi i po 150 zahtjeva izvršio je uvid u dostavljeni skenirani dokument iz </w:t>
      </w:r>
      <w:proofErr w:type="gramStart"/>
      <w:r>
        <w:rPr>
          <w:rFonts w:ascii="Tahoma" w:hAnsi="Tahoma" w:cs="Tahoma"/>
          <w:sz w:val="24"/>
          <w:szCs w:val="24"/>
        </w:rPr>
        <w:t>kojeg  se</w:t>
      </w:r>
      <w:proofErr w:type="gramEnd"/>
      <w:r>
        <w:rPr>
          <w:rFonts w:ascii="Tahoma" w:hAnsi="Tahoma" w:cs="Tahoma"/>
          <w:sz w:val="24"/>
          <w:szCs w:val="24"/>
        </w:rPr>
        <w:t xml:space="preserve"> jasno zaključuje da se radi o zloupotrebi prava iz člana 15 Zakona o upravnom postupku. Iz dostavljene dokumentacije nedvosmisleno se utvrdjuje da je podnosilac žalbe primjera radi </w:t>
      </w:r>
      <w:proofErr w:type="gramStart"/>
      <w:r>
        <w:rPr>
          <w:rFonts w:ascii="Tahoma" w:hAnsi="Tahoma" w:cs="Tahoma"/>
          <w:sz w:val="24"/>
          <w:szCs w:val="24"/>
        </w:rPr>
        <w:t>dana</w:t>
      </w:r>
      <w:proofErr w:type="gramEnd"/>
      <w:r>
        <w:rPr>
          <w:rFonts w:ascii="Tahoma" w:hAnsi="Tahoma" w:cs="Tahoma"/>
          <w:sz w:val="24"/>
          <w:szCs w:val="24"/>
        </w:rPr>
        <w:t xml:space="preserve"> 15.06.2017.godin podnio100 zahtjeva, dana </w:t>
      </w:r>
      <w:r>
        <w:rPr>
          <w:rFonts w:ascii="Tahoma" w:hAnsi="Tahoma" w:cs="Tahoma"/>
          <w:sz w:val="24"/>
          <w:szCs w:val="24"/>
        </w:rPr>
        <w:lastRenderedPageBreak/>
        <w:t xml:space="preserve">21.07.2017.godine podnio 161 zahtjev, dana 22.08.2017.godine podnio 157 zahtjeva i dana 12.09.2017.godine podnio 258 zahtjeva. Uvidom u UPII upisnik Agencije Savjet je utvrdio da je ovom kao drugostepenom organu </w:t>
      </w:r>
      <w:r w:rsidR="007672F1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podnio  više</w:t>
      </w:r>
      <w:proofErr w:type="gramEnd"/>
      <w:r>
        <w:rPr>
          <w:rFonts w:ascii="Tahoma" w:hAnsi="Tahoma" w:cs="Tahoma"/>
          <w:sz w:val="24"/>
          <w:szCs w:val="24"/>
        </w:rPr>
        <w:t xml:space="preserve"> od 2000 žalbi. Savjet nalazi da su tačni navodi prvostepenog organa žalilac </w:t>
      </w:r>
      <w:r w:rsidRPr="004C3C4A">
        <w:rPr>
          <w:rFonts w:ascii="Tahoma" w:hAnsi="Tahoma" w:cs="Tahoma"/>
          <w:sz w:val="24"/>
          <w:szCs w:val="24"/>
        </w:rPr>
        <w:t xml:space="preserve">iste informacije traži i </w:t>
      </w:r>
      <w:r>
        <w:rPr>
          <w:rFonts w:ascii="Tahoma" w:hAnsi="Tahoma" w:cs="Tahoma"/>
          <w:sz w:val="24"/>
          <w:szCs w:val="24"/>
        </w:rPr>
        <w:t>više</w:t>
      </w:r>
      <w:r w:rsidRPr="004C3C4A">
        <w:rPr>
          <w:rFonts w:ascii="Tahoma" w:hAnsi="Tahoma" w:cs="Tahoma"/>
          <w:sz w:val="24"/>
          <w:szCs w:val="24"/>
        </w:rPr>
        <w:t xml:space="preserve"> puta. Ovako učestali zahtjevi po nalaženju </w:t>
      </w:r>
      <w:r>
        <w:rPr>
          <w:rFonts w:ascii="Tahoma" w:hAnsi="Tahoma" w:cs="Tahoma"/>
          <w:sz w:val="24"/>
          <w:szCs w:val="24"/>
        </w:rPr>
        <w:t>Savjeta Agencije</w:t>
      </w:r>
      <w:r w:rsidRPr="004C3C4A">
        <w:rPr>
          <w:rFonts w:ascii="Tahoma" w:hAnsi="Tahoma" w:cs="Tahoma"/>
          <w:sz w:val="24"/>
          <w:szCs w:val="24"/>
        </w:rPr>
        <w:t xml:space="preserve"> pre</w:t>
      </w:r>
      <w:r>
        <w:rPr>
          <w:rFonts w:ascii="Tahoma" w:hAnsi="Tahoma" w:cs="Tahoma"/>
          <w:sz w:val="24"/>
          <w:szCs w:val="24"/>
        </w:rPr>
        <w:t>d</w:t>
      </w:r>
      <w:r w:rsidRPr="004C3C4A">
        <w:rPr>
          <w:rFonts w:ascii="Tahoma" w:hAnsi="Tahoma" w:cs="Tahoma"/>
          <w:sz w:val="24"/>
          <w:szCs w:val="24"/>
        </w:rPr>
        <w:t>stavljaju smišljenju zloupotrebu prava na slobodan pristup informacijama koja za cilj nema kontrolu kvaliteta rada u ovoj ustanovi, već opstrukciju, maltretiranje i z</w:t>
      </w:r>
      <w:r>
        <w:rPr>
          <w:rFonts w:ascii="Tahoma" w:hAnsi="Tahoma" w:cs="Tahoma"/>
          <w:sz w:val="24"/>
          <w:szCs w:val="24"/>
        </w:rPr>
        <w:t xml:space="preserve">lostavljanje zaposlenih u školi.  </w:t>
      </w:r>
      <w:r w:rsidRPr="004C3C4A">
        <w:rPr>
          <w:rFonts w:ascii="Tahoma" w:hAnsi="Tahoma" w:cs="Tahoma"/>
          <w:sz w:val="24"/>
          <w:szCs w:val="24"/>
        </w:rPr>
        <w:t>U prilog ovakvom stavu ide i činjenica da</w:t>
      </w:r>
      <w:r>
        <w:rPr>
          <w:rFonts w:ascii="Tahoma" w:hAnsi="Tahoma" w:cs="Tahoma"/>
          <w:sz w:val="24"/>
          <w:szCs w:val="24"/>
        </w:rPr>
        <w:t xml:space="preserve"> je</w:t>
      </w:r>
      <w:r w:rsidRPr="004C3C4A">
        <w:rPr>
          <w:rFonts w:ascii="Tahoma" w:hAnsi="Tahoma" w:cs="Tahoma"/>
          <w:sz w:val="24"/>
          <w:szCs w:val="24"/>
        </w:rPr>
        <w:t xml:space="preserve"> samo od aprila </w:t>
      </w:r>
      <w:r>
        <w:rPr>
          <w:rFonts w:ascii="Tahoma" w:hAnsi="Tahoma" w:cs="Tahoma"/>
          <w:sz w:val="24"/>
          <w:szCs w:val="24"/>
        </w:rPr>
        <w:t>2017.godine</w:t>
      </w:r>
      <w:r w:rsidRPr="004C3C4A">
        <w:rPr>
          <w:rFonts w:ascii="Tahoma" w:hAnsi="Tahoma" w:cs="Tahoma"/>
          <w:sz w:val="24"/>
          <w:szCs w:val="24"/>
        </w:rPr>
        <w:t xml:space="preserve"> godine</w:t>
      </w:r>
      <w:r>
        <w:rPr>
          <w:rFonts w:ascii="Tahoma" w:hAnsi="Tahoma" w:cs="Tahoma"/>
          <w:sz w:val="24"/>
          <w:szCs w:val="24"/>
        </w:rPr>
        <w:t xml:space="preserve"> </w:t>
      </w:r>
      <w:r w:rsidR="007672F1">
        <w:rPr>
          <w:rFonts w:ascii="Tahoma" w:hAnsi="Tahoma" w:cs="Tahoma"/>
          <w:sz w:val="24"/>
          <w:szCs w:val="24"/>
        </w:rPr>
        <w:t>X X</w:t>
      </w:r>
      <w:r w:rsidRPr="004C3C4A">
        <w:rPr>
          <w:rFonts w:ascii="Tahoma" w:hAnsi="Tahoma" w:cs="Tahoma"/>
          <w:sz w:val="24"/>
          <w:szCs w:val="24"/>
        </w:rPr>
        <w:t xml:space="preserve"> podnio </w:t>
      </w:r>
      <w:r>
        <w:rPr>
          <w:rFonts w:ascii="Tahoma" w:hAnsi="Tahoma" w:cs="Tahoma"/>
          <w:sz w:val="24"/>
          <w:szCs w:val="24"/>
        </w:rPr>
        <w:t>prvostepenom organu više od 1700 zahtjeva</w:t>
      </w:r>
      <w:r w:rsidRPr="004C3C4A">
        <w:rPr>
          <w:rFonts w:ascii="Tahoma" w:hAnsi="Tahoma" w:cs="Tahoma"/>
          <w:sz w:val="24"/>
          <w:szCs w:val="24"/>
        </w:rPr>
        <w:t>. Ovakvo masovno podnošenje zahtjeva za slob</w:t>
      </w:r>
      <w:r>
        <w:rPr>
          <w:rFonts w:ascii="Tahoma" w:hAnsi="Tahoma" w:cs="Tahoma"/>
          <w:sz w:val="24"/>
          <w:szCs w:val="24"/>
        </w:rPr>
        <w:t>odan pristup informacijama s razlogom navodi na zaključak</w:t>
      </w:r>
      <w:r w:rsidRPr="004C3C4A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da</w:t>
      </w:r>
      <w:r w:rsidRPr="004C3C4A">
        <w:rPr>
          <w:rFonts w:ascii="Tahoma" w:hAnsi="Tahoma" w:cs="Tahoma"/>
          <w:sz w:val="24"/>
          <w:szCs w:val="24"/>
        </w:rPr>
        <w:t xml:space="preserve"> se želi izazvati blokada u radu škole i nemogućnost da se odgovori na predmetne zahtjeve u zakonskom roku. Takvo stanje stvari ima za posledicu i podnošenje žalbi protiv ove škole zbog ćutanja administracije što za rezultat </w:t>
      </w:r>
      <w:r>
        <w:rPr>
          <w:rFonts w:ascii="Tahoma" w:hAnsi="Tahoma" w:cs="Tahoma"/>
          <w:sz w:val="24"/>
          <w:szCs w:val="24"/>
        </w:rPr>
        <w:t>imalo usvajanje predmetnih žalbi i prizna</w:t>
      </w:r>
      <w:r w:rsidRPr="004C3C4A">
        <w:rPr>
          <w:rFonts w:ascii="Tahoma" w:hAnsi="Tahoma" w:cs="Tahoma"/>
          <w:sz w:val="24"/>
          <w:szCs w:val="24"/>
        </w:rPr>
        <w:t xml:space="preserve">vanje </w:t>
      </w:r>
      <w:r w:rsidR="007672F1">
        <w:rPr>
          <w:rFonts w:ascii="Tahoma" w:hAnsi="Tahoma" w:cs="Tahoma"/>
          <w:sz w:val="24"/>
          <w:szCs w:val="24"/>
        </w:rPr>
        <w:t>X X</w:t>
      </w:r>
      <w:r w:rsidRPr="004C3C4A">
        <w:rPr>
          <w:rFonts w:ascii="Tahoma" w:hAnsi="Tahoma" w:cs="Tahoma"/>
          <w:sz w:val="24"/>
          <w:szCs w:val="24"/>
        </w:rPr>
        <w:t xml:space="preserve"> troškova postupka. </w:t>
      </w:r>
      <w:r>
        <w:rPr>
          <w:rFonts w:ascii="Tahoma" w:hAnsi="Tahoma" w:cs="Tahoma"/>
          <w:sz w:val="24"/>
          <w:szCs w:val="24"/>
        </w:rPr>
        <w:t>Na taj način imenovani ostvaruje</w:t>
      </w:r>
      <w:r w:rsidRPr="004C3C4A">
        <w:rPr>
          <w:rFonts w:ascii="Tahoma" w:hAnsi="Tahoma" w:cs="Tahoma"/>
          <w:sz w:val="24"/>
          <w:szCs w:val="24"/>
        </w:rPr>
        <w:t xml:space="preserve"> i značajnu materijalnu dobit.</w:t>
      </w:r>
      <w:r>
        <w:rPr>
          <w:rFonts w:ascii="Tahoma" w:hAnsi="Tahoma" w:cs="Tahoma"/>
          <w:sz w:val="24"/>
          <w:szCs w:val="24"/>
        </w:rPr>
        <w:t xml:space="preserve"> Savjet Agencije je cijenio i navode iz žalbe da prvostepeni organ nije koristio zakonsku mogućnost da produži rok za odlučivanje o podnijetim zahtjevima za 8 dana i našao da isti nijesu od uticaja za drugačije odlučivanje u ovoj upravnoj stvari. Broj podnijetih zahtjeva nedvosmisleno potvrđuje da produžetak roka od 8 dana za odlučivanje ne bi u bitnom promijenio stvarno stanje i ne bi omogućio prvostepenom organu rješavanje predmetnih zahtjeva ni u produženom roku. </w:t>
      </w:r>
      <w:proofErr w:type="gramStart"/>
      <w:r>
        <w:rPr>
          <w:rFonts w:ascii="Tahoma" w:hAnsi="Tahoma" w:cs="Tahoma"/>
          <w:sz w:val="24"/>
          <w:szCs w:val="24"/>
        </w:rPr>
        <w:t xml:space="preserve">Savjet Agencije je utvrdio da se u konkretnom slučaju radi o zloupotrebi prava na slobodan pristup informacijama u upravnom postupku jer  žalilac  </w:t>
      </w:r>
      <w:r w:rsidRPr="009D145B">
        <w:rPr>
          <w:rFonts w:ascii="Tahoma" w:hAnsi="Tahoma" w:cs="Tahoma"/>
          <w:sz w:val="24"/>
          <w:szCs w:val="24"/>
        </w:rPr>
        <w:t>podnosi</w:t>
      </w:r>
      <w:r>
        <w:rPr>
          <w:rFonts w:ascii="Tahoma" w:hAnsi="Tahoma" w:cs="Tahoma"/>
          <w:sz w:val="24"/>
          <w:szCs w:val="24"/>
        </w:rPr>
        <w:t xml:space="preserve"> veliki broj zahtjeva tražeći pritom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obimnu dokumentaciju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vezanu za rad prvostepenog organa</w:t>
      </w:r>
      <w:r w:rsidRPr="009D145B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koji</w:t>
      </w:r>
      <w:r w:rsidRPr="009D145B">
        <w:rPr>
          <w:rFonts w:ascii="Tahoma" w:hAnsi="Tahoma" w:cs="Tahoma"/>
          <w:sz w:val="24"/>
          <w:szCs w:val="24"/>
        </w:rPr>
        <w:t xml:space="preserve"> predstavlja zloupotrebu prava na slobodan pristup informacijama </w:t>
      </w:r>
      <w:r>
        <w:rPr>
          <w:rFonts w:ascii="Tahoma" w:hAnsi="Tahoma" w:cs="Tahoma"/>
          <w:sz w:val="24"/>
          <w:szCs w:val="24"/>
        </w:rPr>
        <w:t>a da pri tom</w:t>
      </w:r>
      <w:r w:rsidRPr="009D145B">
        <w:rPr>
          <w:rFonts w:ascii="Tahoma" w:hAnsi="Tahoma" w:cs="Tahoma"/>
          <w:sz w:val="24"/>
          <w:szCs w:val="24"/>
        </w:rPr>
        <w:t xml:space="preserve"> nema za cilj kont</w:t>
      </w:r>
      <w:r>
        <w:rPr>
          <w:rFonts w:ascii="Tahoma" w:hAnsi="Tahoma" w:cs="Tahoma"/>
          <w:sz w:val="24"/>
          <w:szCs w:val="24"/>
        </w:rPr>
        <w:t>rolu kvaliteta rada ovog organa</w:t>
      </w:r>
      <w:r w:rsidRPr="009D145B">
        <w:rPr>
          <w:rFonts w:ascii="Tahoma" w:hAnsi="Tahoma" w:cs="Tahoma"/>
          <w:sz w:val="24"/>
          <w:szCs w:val="24"/>
        </w:rPr>
        <w:t>,</w:t>
      </w:r>
      <w:r>
        <w:rPr>
          <w:rFonts w:ascii="Tahoma" w:hAnsi="Tahoma" w:cs="Tahoma"/>
          <w:sz w:val="24"/>
          <w:szCs w:val="24"/>
        </w:rPr>
        <w:t xml:space="preserve"> već ometanje u radu i vršenju</w:t>
      </w:r>
      <w:r w:rsidRPr="009D145B">
        <w:rPr>
          <w:rFonts w:ascii="Tahoma" w:hAnsi="Tahoma" w:cs="Tahoma"/>
          <w:sz w:val="24"/>
          <w:szCs w:val="24"/>
        </w:rPr>
        <w:t xml:space="preserve"> poslova </w:t>
      </w:r>
      <w:r>
        <w:rPr>
          <w:rFonts w:ascii="Tahoma" w:hAnsi="Tahoma" w:cs="Tahoma"/>
          <w:sz w:val="24"/>
          <w:szCs w:val="24"/>
        </w:rPr>
        <w:t>iz</w:t>
      </w:r>
      <w:r w:rsidRPr="009D145B">
        <w:rPr>
          <w:rFonts w:ascii="Tahoma" w:hAnsi="Tahoma" w:cs="Tahoma"/>
          <w:sz w:val="24"/>
          <w:szCs w:val="24"/>
        </w:rPr>
        <w:t xml:space="preserve"> nadležnosti </w:t>
      </w:r>
      <w:r>
        <w:rPr>
          <w:rFonts w:ascii="Tahoma" w:hAnsi="Tahoma" w:cs="Tahoma"/>
          <w:sz w:val="24"/>
          <w:szCs w:val="24"/>
        </w:rPr>
        <w:t>prvostepenog organa</w:t>
      </w:r>
      <w:r w:rsidRPr="009D145B">
        <w:rPr>
          <w:rFonts w:ascii="Tahoma" w:hAnsi="Tahoma" w:cs="Tahoma"/>
          <w:sz w:val="24"/>
          <w:szCs w:val="24"/>
        </w:rPr>
        <w:t xml:space="preserve"> u zakonom propisanim rokovima</w:t>
      </w:r>
      <w:r>
        <w:rPr>
          <w:rFonts w:ascii="Tahoma" w:hAnsi="Tahoma" w:cs="Tahoma"/>
          <w:sz w:val="24"/>
          <w:szCs w:val="24"/>
        </w:rPr>
        <w:t>.</w:t>
      </w:r>
      <w:proofErr w:type="gramEnd"/>
      <w:r>
        <w:rPr>
          <w:rFonts w:ascii="Tahoma" w:hAnsi="Tahoma" w:cs="Tahoma"/>
          <w:sz w:val="24"/>
          <w:szCs w:val="24"/>
        </w:rPr>
        <w:t xml:space="preserve"> Na ovaj način se ne želi postići cilj Zakona o slobodnom pristupu informacijama niti Zakona o upravnom postupku već naprotiv iz dosadašnje prakse sve navodi na zaključak da stranka zluopotrijebljava pravo koji mu pružaju ovi Zakoni. Savjet ukazuje da ako se procesna i druga prava stranke koriste protivno njihovoj zakonskoj svrsi radi šikaniranja trećih lica, u cilju izazivanja nepotrebnih troškova, radi ometanja rada službenog lica u postupku i slično – što iz navedenog jasno </w:t>
      </w:r>
      <w:proofErr w:type="gramStart"/>
      <w:r>
        <w:rPr>
          <w:rFonts w:ascii="Tahoma" w:hAnsi="Tahoma" w:cs="Tahoma"/>
          <w:sz w:val="24"/>
          <w:szCs w:val="24"/>
        </w:rPr>
        <w:t>prozilazi  da</w:t>
      </w:r>
      <w:proofErr w:type="gramEnd"/>
      <w:r>
        <w:rPr>
          <w:rFonts w:ascii="Tahoma" w:hAnsi="Tahoma" w:cs="Tahoma"/>
          <w:sz w:val="24"/>
          <w:szCs w:val="24"/>
        </w:rPr>
        <w:t xml:space="preserve"> smo na terenu smo zloupotrebe prava. Organ je dužan da takvo ponašanje stranke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prepozna i spriječi odnosno prekine.Takva intervencija organa ne smatra se povredom stranačkih prava: ona iz svog nedopuštenog ponašanja ne može i ne smije izvlačiti bilo kakvu korist </w:t>
      </w:r>
      <w:proofErr w:type="gramStart"/>
      <w:r>
        <w:rPr>
          <w:rFonts w:ascii="Tahoma" w:hAnsi="Tahoma" w:cs="Tahoma"/>
          <w:sz w:val="24"/>
          <w:szCs w:val="24"/>
        </w:rPr>
        <w:t>( ni</w:t>
      </w:r>
      <w:proofErr w:type="gramEnd"/>
      <w:r>
        <w:rPr>
          <w:rFonts w:ascii="Tahoma" w:hAnsi="Tahoma" w:cs="Tahoma"/>
          <w:sz w:val="24"/>
          <w:szCs w:val="24"/>
        </w:rPr>
        <w:t xml:space="preserve"> materijalnu , ni nematerijalnu). Iz upravno - sudske prakse mogu se navesti primjeri načina na koji stranke mogu zloupotrebljavati prava u upravnom postupku kako iz oblasti proscenog prava tako i materijalnog prava: pokretanje postupka bez </w:t>
      </w:r>
      <w:proofErr w:type="gramStart"/>
      <w:r>
        <w:rPr>
          <w:rFonts w:ascii="Tahoma" w:hAnsi="Tahoma" w:cs="Tahoma"/>
          <w:sz w:val="24"/>
          <w:szCs w:val="24"/>
        </w:rPr>
        <w:t>razloga  i</w:t>
      </w:r>
      <w:proofErr w:type="gramEnd"/>
      <w:r>
        <w:rPr>
          <w:rFonts w:ascii="Tahoma" w:hAnsi="Tahoma" w:cs="Tahoma"/>
          <w:sz w:val="24"/>
          <w:szCs w:val="24"/>
        </w:rPr>
        <w:t xml:space="preserve"> pokretanje prividnih postupaka u kojima se stranka ponaša </w:t>
      </w:r>
      <w:r>
        <w:rPr>
          <w:rFonts w:ascii="Tahoma" w:hAnsi="Tahoma" w:cs="Tahoma"/>
          <w:sz w:val="24"/>
          <w:szCs w:val="24"/>
        </w:rPr>
        <w:lastRenderedPageBreak/>
        <w:t xml:space="preserve">kao da traži zaštitu nekog prava ili pravnog interesa, dok u stvari želi da postigne drugi cilj. </w:t>
      </w:r>
      <w:r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upravnom postupku niti odredbe Zakona o slobodnom pristupu informacijama na štetu podnosica žalbe. </w:t>
      </w:r>
    </w:p>
    <w:p w:rsidR="00F60BB7" w:rsidRDefault="00F60BB7" w:rsidP="00F60BB7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BF1635">
        <w:rPr>
          <w:rFonts w:ascii="Tahoma" w:hAnsi="Tahoma" w:cs="Tahoma"/>
          <w:sz w:val="24"/>
          <w:szCs w:val="24"/>
        </w:rPr>
        <w:t>Sa iznijetih razloga, shodno članu 38 Zakona o slobodnom pristupu informacijama i člana 126 stav 4 Zakona o upravnom postupku, odlučeno je kao u izreci.</w:t>
      </w:r>
    </w:p>
    <w:p w:rsidR="00F60BB7" w:rsidRPr="0091003F" w:rsidRDefault="00F60BB7" w:rsidP="00F60BB7">
      <w:pPr>
        <w:jc w:val="both"/>
        <w:rPr>
          <w:rFonts w:ascii="Tahoma" w:hAnsi="Tahoma" w:cs="Tahoma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</w:t>
      </w:r>
      <w:r>
        <w:rPr>
          <w:rFonts w:ascii="Tahoma" w:hAnsi="Tahoma" w:cs="Tahoma"/>
          <w:sz w:val="24"/>
          <w:szCs w:val="24"/>
        </w:rPr>
        <w:t>2</w:t>
      </w:r>
      <w:r w:rsidRPr="0091003F">
        <w:rPr>
          <w:rFonts w:ascii="Tahoma" w:hAnsi="Tahoma" w:cs="Tahoma"/>
          <w:sz w:val="24"/>
          <w:szCs w:val="24"/>
        </w:rPr>
        <w:t>0 dana od dana prijema.</w:t>
      </w:r>
      <w:r>
        <w:rPr>
          <w:rFonts w:ascii="Tahoma" w:hAnsi="Tahoma" w:cs="Tahoma"/>
          <w:sz w:val="24"/>
          <w:szCs w:val="24"/>
        </w:rPr>
        <w:t xml:space="preserve">   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F60BB7" w:rsidRPr="0091003F" w:rsidRDefault="00F60BB7" w:rsidP="00F60BB7">
      <w:pPr>
        <w:spacing w:after="0"/>
        <w:jc w:val="both"/>
        <w:rPr>
          <w:rFonts w:ascii="Tahoma" w:hAnsi="Tahoma" w:cs="Tahoma"/>
          <w:b/>
          <w:sz w:val="28"/>
          <w:szCs w:val="28"/>
        </w:rPr>
      </w:pPr>
    </w:p>
    <w:p w:rsidR="00F60BB7" w:rsidRPr="0091003F" w:rsidRDefault="00F60BB7" w:rsidP="00634B2F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F60BB7" w:rsidRPr="0091003F" w:rsidRDefault="00F60BB7" w:rsidP="00634B2F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F60BB7" w:rsidRPr="0091003F" w:rsidRDefault="00F60BB7" w:rsidP="00634B2F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Predsjednik</w:t>
      </w:r>
      <w:proofErr w:type="gramStart"/>
      <w:r w:rsidRPr="0091003F">
        <w:rPr>
          <w:rFonts w:ascii="Tahoma" w:hAnsi="Tahoma" w:cs="Tahoma"/>
          <w:b/>
          <w:sz w:val="24"/>
          <w:szCs w:val="24"/>
        </w:rPr>
        <w:t>,  Muhamed</w:t>
      </w:r>
      <w:proofErr w:type="gramEnd"/>
      <w:r w:rsidRPr="0091003F">
        <w:rPr>
          <w:rFonts w:ascii="Tahoma" w:hAnsi="Tahoma" w:cs="Tahoma"/>
          <w:b/>
          <w:sz w:val="24"/>
          <w:szCs w:val="24"/>
        </w:rPr>
        <w:t xml:space="preserve"> Gjokaj</w:t>
      </w:r>
    </w:p>
    <w:p w:rsidR="00F60BB7" w:rsidRPr="0091003F" w:rsidRDefault="00F60BB7" w:rsidP="00F60BB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F60BB7" w:rsidRDefault="00F60BB7" w:rsidP="00F60BB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7648BB" w:rsidRPr="002F1EDB" w:rsidRDefault="007648BB" w:rsidP="002F1EDB">
      <w:pPr>
        <w:tabs>
          <w:tab w:val="left" w:pos="3735"/>
        </w:tabs>
        <w:rPr>
          <w:rFonts w:ascii="Tahoma" w:hAnsi="Tahoma" w:cs="Tahoma"/>
          <w:sz w:val="24"/>
          <w:szCs w:val="24"/>
        </w:rPr>
      </w:pPr>
      <w:bookmarkStart w:id="0" w:name="_GoBack"/>
      <w:bookmarkEnd w:id="0"/>
    </w:p>
    <w:sectPr w:rsidR="007648BB" w:rsidRPr="002F1EDB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478B" w:rsidRDefault="0005478B" w:rsidP="00CB7F9A">
      <w:pPr>
        <w:spacing w:after="0" w:line="240" w:lineRule="auto"/>
      </w:pPr>
      <w:r>
        <w:separator/>
      </w:r>
    </w:p>
  </w:endnote>
  <w:endnote w:type="continuationSeparator" w:id="0">
    <w:p w:rsidR="0005478B" w:rsidRDefault="0005478B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90753B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0753B" w:rsidP="00EA2993">
    <w:pPr>
      <w:pStyle w:val="Footer"/>
      <w:rPr>
        <w:b/>
        <w:sz w:val="16"/>
        <w:szCs w:val="16"/>
      </w:rPr>
    </w:pPr>
  </w:p>
  <w:p w:rsidR="0090753B" w:rsidRPr="00E62A90" w:rsidRDefault="0090753B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90753B" w:rsidP="00E03674">
    <w:pPr>
      <w:pStyle w:val="Footer"/>
      <w:jc w:val="center"/>
      <w:rPr>
        <w:b/>
        <w:sz w:val="16"/>
        <w:szCs w:val="16"/>
      </w:rPr>
    </w:pPr>
  </w:p>
  <w:p w:rsidR="0090753B" w:rsidRPr="009355B6" w:rsidRDefault="0090753B" w:rsidP="009355B6">
    <w:pPr>
      <w:shd w:val="clear" w:color="auto" w:fill="FFFFFF"/>
      <w:jc w:val="center"/>
      <w:rPr>
        <w:rFonts w:eastAsia="Times New Roman" w:cs="Arial"/>
        <w:color w:val="333333"/>
        <w:sz w:val="16"/>
        <w:szCs w:val="16"/>
        <w:lang w:val="sr-Latn-ME" w:eastAsia="sr-Latn-ME"/>
      </w:rPr>
    </w:pPr>
    <w:r w:rsidRPr="002B6C39">
      <w:rPr>
        <w:b/>
        <w:sz w:val="16"/>
        <w:szCs w:val="16"/>
      </w:rPr>
      <w:t xml:space="preserve">AGENCIJA ZA ZAŠTITU LIČNIH PODATAKA I SLOBODAN </w:t>
    </w:r>
    <w:r w:rsidR="00A8610B">
      <w:rPr>
        <w:b/>
        <w:sz w:val="16"/>
        <w:szCs w:val="16"/>
      </w:rPr>
      <w:t>PRISTUP INFORMACI</w:t>
    </w:r>
    <w:r w:rsidRPr="002B6C39">
      <w:rPr>
        <w:b/>
        <w:sz w:val="16"/>
        <w:szCs w:val="16"/>
      </w:rPr>
      <w:t>JAMA</w:t>
    </w:r>
    <w:r w:rsidRPr="002B6C39">
      <w:rPr>
        <w:sz w:val="16"/>
        <w:szCs w:val="16"/>
      </w:rPr>
      <w:t xml:space="preserve">, </w:t>
    </w:r>
    <w:r w:rsidR="009355B6" w:rsidRPr="009355B6">
      <w:rPr>
        <w:b/>
        <w:sz w:val="16"/>
        <w:szCs w:val="16"/>
      </w:rPr>
      <w:t>adresa:</w:t>
    </w:r>
    <w:r w:rsidR="009355B6">
      <w:rPr>
        <w:b/>
        <w:sz w:val="16"/>
        <w:szCs w:val="16"/>
      </w:rPr>
      <w:t xml:space="preserve"> </w:t>
    </w:r>
    <w:r w:rsidR="002F1EDB" w:rsidRPr="002F1EDB">
      <w:rPr>
        <w:rFonts w:eastAsia="Times New Roman" w:cs="Tahoma"/>
        <w:b/>
        <w:bCs/>
        <w:color w:val="000000"/>
        <w:sz w:val="16"/>
        <w:szCs w:val="16"/>
        <w:lang w:val="sr-Latn-ME" w:eastAsia="sr-Latn-ME"/>
      </w:rPr>
      <w:t>Bulevar Svetog Petra Cetinjskog br. 147</w:t>
    </w:r>
  </w:p>
  <w:p w:rsidR="0090753B" w:rsidRPr="002B6C39" w:rsidRDefault="0090753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>tel/fax: +382 020 634 883 (Savjet</w:t>
    </w:r>
    <w:r w:rsidR="00A8610B">
      <w:rPr>
        <w:sz w:val="16"/>
        <w:szCs w:val="16"/>
      </w:rPr>
      <w:t>), +382 020 634 884 (direktor)</w:t>
    </w:r>
    <w:r w:rsidRPr="002B6C39">
      <w:rPr>
        <w:sz w:val="16"/>
        <w:szCs w:val="16"/>
      </w:rPr>
      <w:t xml:space="preserve">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90753B" w:rsidRPr="002B6C39" w:rsidRDefault="0090753B" w:rsidP="00E03674">
    <w:pPr>
      <w:pStyle w:val="Footer"/>
      <w:jc w:val="center"/>
      <w:rPr>
        <w:sz w:val="16"/>
        <w:szCs w:val="16"/>
      </w:rPr>
    </w:pPr>
  </w:p>
  <w:p w:rsidR="0090753B" w:rsidRDefault="0090753B" w:rsidP="009355B6">
    <w:pPr>
      <w:pStyle w:val="Foo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478B" w:rsidRDefault="0005478B" w:rsidP="00CB7F9A">
      <w:pPr>
        <w:spacing w:after="0" w:line="240" w:lineRule="auto"/>
      </w:pPr>
      <w:r>
        <w:separator/>
      </w:r>
    </w:p>
  </w:footnote>
  <w:footnote w:type="continuationSeparator" w:id="0">
    <w:p w:rsidR="0005478B" w:rsidRDefault="0005478B" w:rsidP="00CB7F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04791"/>
    <w:multiLevelType w:val="hybridMultilevel"/>
    <w:tmpl w:val="EC74CC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E93327"/>
    <w:multiLevelType w:val="hybridMultilevel"/>
    <w:tmpl w:val="1B329B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7F7436"/>
    <w:multiLevelType w:val="multilevel"/>
    <w:tmpl w:val="B4E8DE38"/>
    <w:lvl w:ilvl="0">
      <w:start w:val="1"/>
      <w:numFmt w:val="decimal"/>
      <w:lvlText w:val="%1."/>
      <w:lvlJc w:val="left"/>
      <w:pPr>
        <w:ind w:left="810" w:hanging="360"/>
      </w:pPr>
      <w:rPr>
        <w:rFonts w:ascii="Tahoma" w:hAnsi="Tahoma" w:cs="Tahoma" w:hint="default"/>
        <w:b/>
        <w:color w:val="000000"/>
        <w:sz w:val="22"/>
      </w:rPr>
    </w:lvl>
    <w:lvl w:ilvl="1">
      <w:start w:val="3"/>
      <w:numFmt w:val="decimal"/>
      <w:isLgl/>
      <w:lvlText w:val="%1.%2"/>
      <w:lvlJc w:val="left"/>
      <w:pPr>
        <w:ind w:left="1080" w:hanging="72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440" w:hanging="1080"/>
      </w:pPr>
    </w:lvl>
    <w:lvl w:ilvl="4">
      <w:start w:val="1"/>
      <w:numFmt w:val="decimal"/>
      <w:isLgl/>
      <w:lvlText w:val="%1.%2.%3.%4.%5"/>
      <w:lvlJc w:val="left"/>
      <w:pPr>
        <w:ind w:left="1800" w:hanging="144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2160" w:hanging="1800"/>
      </w:p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</w:lvl>
  </w:abstractNum>
  <w:abstractNum w:abstractNumId="4" w15:restartNumberingAfterBreak="0">
    <w:nsid w:val="5CF7335C"/>
    <w:multiLevelType w:val="hybridMultilevel"/>
    <w:tmpl w:val="FBB4C00A"/>
    <w:lvl w:ilvl="0" w:tplc="0409000F">
      <w:start w:val="1"/>
      <w:numFmt w:val="decimal"/>
      <w:lvlText w:val="%1."/>
      <w:lvlJc w:val="left"/>
      <w:pPr>
        <w:ind w:left="800" w:hanging="360"/>
      </w:pPr>
    </w:lvl>
    <w:lvl w:ilvl="1" w:tplc="04090019">
      <w:start w:val="1"/>
      <w:numFmt w:val="lowerLetter"/>
      <w:lvlText w:val="%2."/>
      <w:lvlJc w:val="left"/>
      <w:pPr>
        <w:ind w:left="1520" w:hanging="360"/>
      </w:pPr>
    </w:lvl>
    <w:lvl w:ilvl="2" w:tplc="0409001B">
      <w:start w:val="1"/>
      <w:numFmt w:val="lowerRoman"/>
      <w:lvlText w:val="%3."/>
      <w:lvlJc w:val="right"/>
      <w:pPr>
        <w:ind w:left="2240" w:hanging="180"/>
      </w:pPr>
    </w:lvl>
    <w:lvl w:ilvl="3" w:tplc="0409000F">
      <w:start w:val="1"/>
      <w:numFmt w:val="decimal"/>
      <w:lvlText w:val="%4."/>
      <w:lvlJc w:val="left"/>
      <w:pPr>
        <w:ind w:left="2960" w:hanging="360"/>
      </w:pPr>
    </w:lvl>
    <w:lvl w:ilvl="4" w:tplc="04090019">
      <w:start w:val="1"/>
      <w:numFmt w:val="lowerLetter"/>
      <w:lvlText w:val="%5."/>
      <w:lvlJc w:val="left"/>
      <w:pPr>
        <w:ind w:left="3680" w:hanging="360"/>
      </w:pPr>
    </w:lvl>
    <w:lvl w:ilvl="5" w:tplc="0409001B">
      <w:start w:val="1"/>
      <w:numFmt w:val="lowerRoman"/>
      <w:lvlText w:val="%6."/>
      <w:lvlJc w:val="right"/>
      <w:pPr>
        <w:ind w:left="4400" w:hanging="180"/>
      </w:pPr>
    </w:lvl>
    <w:lvl w:ilvl="6" w:tplc="0409000F">
      <w:start w:val="1"/>
      <w:numFmt w:val="decimal"/>
      <w:lvlText w:val="%7."/>
      <w:lvlJc w:val="left"/>
      <w:pPr>
        <w:ind w:left="5120" w:hanging="360"/>
      </w:pPr>
    </w:lvl>
    <w:lvl w:ilvl="7" w:tplc="04090019">
      <w:start w:val="1"/>
      <w:numFmt w:val="lowerLetter"/>
      <w:lvlText w:val="%8."/>
      <w:lvlJc w:val="left"/>
      <w:pPr>
        <w:ind w:left="5840" w:hanging="360"/>
      </w:pPr>
    </w:lvl>
    <w:lvl w:ilvl="8" w:tplc="0409001B">
      <w:start w:val="1"/>
      <w:numFmt w:val="lowerRoman"/>
      <w:lvlText w:val="%9."/>
      <w:lvlJc w:val="right"/>
      <w:pPr>
        <w:ind w:left="6560" w:hanging="180"/>
      </w:pPr>
    </w:lvl>
  </w:abstractNum>
  <w:abstractNum w:abstractNumId="5" w15:restartNumberingAfterBreak="0">
    <w:nsid w:val="5F906FE9"/>
    <w:multiLevelType w:val="hybridMultilevel"/>
    <w:tmpl w:val="766EDD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FB3EFE"/>
    <w:multiLevelType w:val="hybridMultilevel"/>
    <w:tmpl w:val="0F5A3D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9A35B05"/>
    <w:multiLevelType w:val="hybridMultilevel"/>
    <w:tmpl w:val="BBAE70DA"/>
    <w:lvl w:ilvl="0" w:tplc="DC402AAE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386228F"/>
    <w:multiLevelType w:val="hybridMultilevel"/>
    <w:tmpl w:val="BB3A443C"/>
    <w:lvl w:ilvl="0" w:tplc="D5F6F7F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727011"/>
    <w:multiLevelType w:val="hybridMultilevel"/>
    <w:tmpl w:val="0FA48B98"/>
    <w:lvl w:ilvl="0" w:tplc="2C1A000F">
      <w:start w:val="1"/>
      <w:numFmt w:val="decimal"/>
      <w:lvlText w:val="%1."/>
      <w:lvlJc w:val="left"/>
      <w:pPr>
        <w:ind w:left="720" w:hanging="360"/>
      </w:p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2"/>
  </w:num>
  <w:num w:numId="8">
    <w:abstractNumId w:val="8"/>
  </w:num>
  <w:num w:numId="9">
    <w:abstractNumId w:val="5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1216"/>
    <w:rsid w:val="00004FA5"/>
    <w:rsid w:val="00006C79"/>
    <w:rsid w:val="0002102C"/>
    <w:rsid w:val="0002358D"/>
    <w:rsid w:val="0002456E"/>
    <w:rsid w:val="00024646"/>
    <w:rsid w:val="000351AE"/>
    <w:rsid w:val="00036520"/>
    <w:rsid w:val="00047423"/>
    <w:rsid w:val="00050E73"/>
    <w:rsid w:val="000516DD"/>
    <w:rsid w:val="0005478B"/>
    <w:rsid w:val="000630FB"/>
    <w:rsid w:val="00065AEA"/>
    <w:rsid w:val="00067C4C"/>
    <w:rsid w:val="00070BC2"/>
    <w:rsid w:val="00072AFB"/>
    <w:rsid w:val="00075B9A"/>
    <w:rsid w:val="00075DC5"/>
    <w:rsid w:val="00076DB6"/>
    <w:rsid w:val="00097025"/>
    <w:rsid w:val="00097C8C"/>
    <w:rsid w:val="000A2349"/>
    <w:rsid w:val="000B19DB"/>
    <w:rsid w:val="000C1122"/>
    <w:rsid w:val="000C6B8F"/>
    <w:rsid w:val="000D0F0B"/>
    <w:rsid w:val="000D182D"/>
    <w:rsid w:val="000D5AEF"/>
    <w:rsid w:val="000D662A"/>
    <w:rsid w:val="000F34E5"/>
    <w:rsid w:val="00101F2C"/>
    <w:rsid w:val="00103269"/>
    <w:rsid w:val="00111600"/>
    <w:rsid w:val="0011170C"/>
    <w:rsid w:val="001131DD"/>
    <w:rsid w:val="00114C29"/>
    <w:rsid w:val="00126DD5"/>
    <w:rsid w:val="00141765"/>
    <w:rsid w:val="00153118"/>
    <w:rsid w:val="001557CC"/>
    <w:rsid w:val="00155DE7"/>
    <w:rsid w:val="00156CD5"/>
    <w:rsid w:val="00167CB6"/>
    <w:rsid w:val="001711DD"/>
    <w:rsid w:val="00175942"/>
    <w:rsid w:val="00186F5F"/>
    <w:rsid w:val="00190E94"/>
    <w:rsid w:val="0019655E"/>
    <w:rsid w:val="001A344C"/>
    <w:rsid w:val="001A3BC9"/>
    <w:rsid w:val="001A3C48"/>
    <w:rsid w:val="001A5C54"/>
    <w:rsid w:val="001A5EEE"/>
    <w:rsid w:val="001C0B45"/>
    <w:rsid w:val="001C17C2"/>
    <w:rsid w:val="001C2DCA"/>
    <w:rsid w:val="001C4248"/>
    <w:rsid w:val="001C659C"/>
    <w:rsid w:val="001C7CAF"/>
    <w:rsid w:val="001D22E5"/>
    <w:rsid w:val="001E007B"/>
    <w:rsid w:val="001E105C"/>
    <w:rsid w:val="001E3173"/>
    <w:rsid w:val="001E7678"/>
    <w:rsid w:val="001F29BD"/>
    <w:rsid w:val="001F511B"/>
    <w:rsid w:val="0020118D"/>
    <w:rsid w:val="00203295"/>
    <w:rsid w:val="00203703"/>
    <w:rsid w:val="002126EF"/>
    <w:rsid w:val="00217033"/>
    <w:rsid w:val="0022015F"/>
    <w:rsid w:val="002360F8"/>
    <w:rsid w:val="00241C79"/>
    <w:rsid w:val="00243A9F"/>
    <w:rsid w:val="00245E93"/>
    <w:rsid w:val="002512A1"/>
    <w:rsid w:val="00255127"/>
    <w:rsid w:val="002621D0"/>
    <w:rsid w:val="0026319C"/>
    <w:rsid w:val="00263FF3"/>
    <w:rsid w:val="00264237"/>
    <w:rsid w:val="002702D8"/>
    <w:rsid w:val="00272B03"/>
    <w:rsid w:val="00273E42"/>
    <w:rsid w:val="00274E4E"/>
    <w:rsid w:val="0028170A"/>
    <w:rsid w:val="00284BD4"/>
    <w:rsid w:val="00284DA9"/>
    <w:rsid w:val="00285B4C"/>
    <w:rsid w:val="00287BF3"/>
    <w:rsid w:val="00291F80"/>
    <w:rsid w:val="00292D1F"/>
    <w:rsid w:val="0029425F"/>
    <w:rsid w:val="00295D8B"/>
    <w:rsid w:val="00297C2B"/>
    <w:rsid w:val="002A50A6"/>
    <w:rsid w:val="002A59A1"/>
    <w:rsid w:val="002A6C94"/>
    <w:rsid w:val="002B1149"/>
    <w:rsid w:val="002B6C39"/>
    <w:rsid w:val="002E3275"/>
    <w:rsid w:val="002F1EDB"/>
    <w:rsid w:val="002F4DDC"/>
    <w:rsid w:val="002F700D"/>
    <w:rsid w:val="00315297"/>
    <w:rsid w:val="00322987"/>
    <w:rsid w:val="00322E55"/>
    <w:rsid w:val="003278FB"/>
    <w:rsid w:val="00336144"/>
    <w:rsid w:val="00337E9F"/>
    <w:rsid w:val="00340B4A"/>
    <w:rsid w:val="00341AC8"/>
    <w:rsid w:val="003505F4"/>
    <w:rsid w:val="00350827"/>
    <w:rsid w:val="00350892"/>
    <w:rsid w:val="003529EB"/>
    <w:rsid w:val="0035463E"/>
    <w:rsid w:val="00354900"/>
    <w:rsid w:val="0036110B"/>
    <w:rsid w:val="003611B3"/>
    <w:rsid w:val="003612F8"/>
    <w:rsid w:val="003636E4"/>
    <w:rsid w:val="0036544B"/>
    <w:rsid w:val="00370BBE"/>
    <w:rsid w:val="00373D88"/>
    <w:rsid w:val="00381E63"/>
    <w:rsid w:val="00386487"/>
    <w:rsid w:val="00387445"/>
    <w:rsid w:val="0039620F"/>
    <w:rsid w:val="0039782D"/>
    <w:rsid w:val="003A2A5A"/>
    <w:rsid w:val="003A43A5"/>
    <w:rsid w:val="003A44E5"/>
    <w:rsid w:val="003A4CDF"/>
    <w:rsid w:val="003A6C7D"/>
    <w:rsid w:val="003B07E2"/>
    <w:rsid w:val="003B241E"/>
    <w:rsid w:val="003B4DB5"/>
    <w:rsid w:val="003B5D9E"/>
    <w:rsid w:val="003C08E2"/>
    <w:rsid w:val="003C1323"/>
    <w:rsid w:val="003D142F"/>
    <w:rsid w:val="003D3C7C"/>
    <w:rsid w:val="003D46D8"/>
    <w:rsid w:val="003D4DD8"/>
    <w:rsid w:val="004144BE"/>
    <w:rsid w:val="00421CFF"/>
    <w:rsid w:val="0044021C"/>
    <w:rsid w:val="0044288F"/>
    <w:rsid w:val="00443FFD"/>
    <w:rsid w:val="00446379"/>
    <w:rsid w:val="00446BE4"/>
    <w:rsid w:val="00450F66"/>
    <w:rsid w:val="00461303"/>
    <w:rsid w:val="00464905"/>
    <w:rsid w:val="004721A7"/>
    <w:rsid w:val="00473754"/>
    <w:rsid w:val="00482B16"/>
    <w:rsid w:val="00483434"/>
    <w:rsid w:val="004860E6"/>
    <w:rsid w:val="00487198"/>
    <w:rsid w:val="00494748"/>
    <w:rsid w:val="00495DAC"/>
    <w:rsid w:val="00497090"/>
    <w:rsid w:val="00497F2D"/>
    <w:rsid w:val="004A0843"/>
    <w:rsid w:val="004A1B9C"/>
    <w:rsid w:val="004A4BC3"/>
    <w:rsid w:val="004B3884"/>
    <w:rsid w:val="004B3AA5"/>
    <w:rsid w:val="004B481E"/>
    <w:rsid w:val="004B4D81"/>
    <w:rsid w:val="004B515E"/>
    <w:rsid w:val="004C02BF"/>
    <w:rsid w:val="004C6EDE"/>
    <w:rsid w:val="004D1136"/>
    <w:rsid w:val="004D3C0D"/>
    <w:rsid w:val="004D4DF0"/>
    <w:rsid w:val="004E1A9A"/>
    <w:rsid w:val="004E7F76"/>
    <w:rsid w:val="004F0743"/>
    <w:rsid w:val="004F2FB9"/>
    <w:rsid w:val="00501104"/>
    <w:rsid w:val="00501E8C"/>
    <w:rsid w:val="00502DA8"/>
    <w:rsid w:val="00502EA3"/>
    <w:rsid w:val="00503999"/>
    <w:rsid w:val="0050404C"/>
    <w:rsid w:val="0050548F"/>
    <w:rsid w:val="00506937"/>
    <w:rsid w:val="005078A4"/>
    <w:rsid w:val="00512724"/>
    <w:rsid w:val="00513EB5"/>
    <w:rsid w:val="00515598"/>
    <w:rsid w:val="0052043F"/>
    <w:rsid w:val="0052139C"/>
    <w:rsid w:val="00521767"/>
    <w:rsid w:val="0052715D"/>
    <w:rsid w:val="0053026B"/>
    <w:rsid w:val="00530460"/>
    <w:rsid w:val="00533C20"/>
    <w:rsid w:val="00536B17"/>
    <w:rsid w:val="005371DD"/>
    <w:rsid w:val="00542738"/>
    <w:rsid w:val="00544D94"/>
    <w:rsid w:val="00546D94"/>
    <w:rsid w:val="00551F77"/>
    <w:rsid w:val="00555F3E"/>
    <w:rsid w:val="00563540"/>
    <w:rsid w:val="00564B35"/>
    <w:rsid w:val="00566681"/>
    <w:rsid w:val="00570121"/>
    <w:rsid w:val="00575027"/>
    <w:rsid w:val="0057631C"/>
    <w:rsid w:val="0058476E"/>
    <w:rsid w:val="00587E3E"/>
    <w:rsid w:val="005A1099"/>
    <w:rsid w:val="005A2424"/>
    <w:rsid w:val="005A7AD9"/>
    <w:rsid w:val="005A7BD4"/>
    <w:rsid w:val="005B0C71"/>
    <w:rsid w:val="005B1A82"/>
    <w:rsid w:val="005B2AF2"/>
    <w:rsid w:val="005B3A7E"/>
    <w:rsid w:val="005C0717"/>
    <w:rsid w:val="005D1D01"/>
    <w:rsid w:val="005D3CAF"/>
    <w:rsid w:val="005D709A"/>
    <w:rsid w:val="005E51BA"/>
    <w:rsid w:val="005F054B"/>
    <w:rsid w:val="005F24BB"/>
    <w:rsid w:val="005F4807"/>
    <w:rsid w:val="005F4F38"/>
    <w:rsid w:val="00600901"/>
    <w:rsid w:val="0060132C"/>
    <w:rsid w:val="00602706"/>
    <w:rsid w:val="00605BB0"/>
    <w:rsid w:val="0060767C"/>
    <w:rsid w:val="00621111"/>
    <w:rsid w:val="00621261"/>
    <w:rsid w:val="00622859"/>
    <w:rsid w:val="00623307"/>
    <w:rsid w:val="00626CF9"/>
    <w:rsid w:val="00627024"/>
    <w:rsid w:val="006303BC"/>
    <w:rsid w:val="00634B2F"/>
    <w:rsid w:val="00637893"/>
    <w:rsid w:val="00641FD2"/>
    <w:rsid w:val="00642346"/>
    <w:rsid w:val="006454BD"/>
    <w:rsid w:val="006461E0"/>
    <w:rsid w:val="0065236B"/>
    <w:rsid w:val="00653F54"/>
    <w:rsid w:val="00656E64"/>
    <w:rsid w:val="00661D8B"/>
    <w:rsid w:val="0066472E"/>
    <w:rsid w:val="00664850"/>
    <w:rsid w:val="00675D80"/>
    <w:rsid w:val="0067747F"/>
    <w:rsid w:val="00677FFC"/>
    <w:rsid w:val="006905F1"/>
    <w:rsid w:val="006933A6"/>
    <w:rsid w:val="006A13E7"/>
    <w:rsid w:val="006B083C"/>
    <w:rsid w:val="006C2D9B"/>
    <w:rsid w:val="006C5E3D"/>
    <w:rsid w:val="006C6B47"/>
    <w:rsid w:val="006D2350"/>
    <w:rsid w:val="006D29CB"/>
    <w:rsid w:val="006D7FD1"/>
    <w:rsid w:val="006E3B1D"/>
    <w:rsid w:val="0070044E"/>
    <w:rsid w:val="007034DC"/>
    <w:rsid w:val="00705245"/>
    <w:rsid w:val="00705337"/>
    <w:rsid w:val="007214BD"/>
    <w:rsid w:val="00721E30"/>
    <w:rsid w:val="007229C4"/>
    <w:rsid w:val="00723728"/>
    <w:rsid w:val="007258C0"/>
    <w:rsid w:val="00733356"/>
    <w:rsid w:val="00737C34"/>
    <w:rsid w:val="00740F75"/>
    <w:rsid w:val="00743F34"/>
    <w:rsid w:val="00751D26"/>
    <w:rsid w:val="007545C7"/>
    <w:rsid w:val="0076039B"/>
    <w:rsid w:val="00761B7E"/>
    <w:rsid w:val="007648BB"/>
    <w:rsid w:val="0076490A"/>
    <w:rsid w:val="0076505D"/>
    <w:rsid w:val="0076563A"/>
    <w:rsid w:val="007672F1"/>
    <w:rsid w:val="0076762B"/>
    <w:rsid w:val="0077093E"/>
    <w:rsid w:val="00781EBB"/>
    <w:rsid w:val="00783CF1"/>
    <w:rsid w:val="00791727"/>
    <w:rsid w:val="00797F63"/>
    <w:rsid w:val="007A7AD4"/>
    <w:rsid w:val="007B1E0A"/>
    <w:rsid w:val="007C3477"/>
    <w:rsid w:val="007C42EE"/>
    <w:rsid w:val="007E15F0"/>
    <w:rsid w:val="007E6697"/>
    <w:rsid w:val="007F390C"/>
    <w:rsid w:val="00804B4A"/>
    <w:rsid w:val="00811505"/>
    <w:rsid w:val="008123B6"/>
    <w:rsid w:val="00817D11"/>
    <w:rsid w:val="00825071"/>
    <w:rsid w:val="0083022B"/>
    <w:rsid w:val="00834FC6"/>
    <w:rsid w:val="0083529F"/>
    <w:rsid w:val="00835B33"/>
    <w:rsid w:val="008419BE"/>
    <w:rsid w:val="00841B90"/>
    <w:rsid w:val="00844AC5"/>
    <w:rsid w:val="00846B6D"/>
    <w:rsid w:val="00847D39"/>
    <w:rsid w:val="008505DC"/>
    <w:rsid w:val="008513AF"/>
    <w:rsid w:val="008524A5"/>
    <w:rsid w:val="00857C27"/>
    <w:rsid w:val="008605EE"/>
    <w:rsid w:val="00862B6E"/>
    <w:rsid w:val="00867D14"/>
    <w:rsid w:val="0088404C"/>
    <w:rsid w:val="00887560"/>
    <w:rsid w:val="00891C17"/>
    <w:rsid w:val="0089229C"/>
    <w:rsid w:val="008931B8"/>
    <w:rsid w:val="008933E1"/>
    <w:rsid w:val="008B20CA"/>
    <w:rsid w:val="008B4E42"/>
    <w:rsid w:val="008B7684"/>
    <w:rsid w:val="008C52B1"/>
    <w:rsid w:val="008C70F7"/>
    <w:rsid w:val="008D03B0"/>
    <w:rsid w:val="008D03E8"/>
    <w:rsid w:val="008D0A24"/>
    <w:rsid w:val="008D29C2"/>
    <w:rsid w:val="008E5439"/>
    <w:rsid w:val="008F0555"/>
    <w:rsid w:val="008F2CEE"/>
    <w:rsid w:val="00904268"/>
    <w:rsid w:val="0090753B"/>
    <w:rsid w:val="00907E88"/>
    <w:rsid w:val="00910E99"/>
    <w:rsid w:val="0091762C"/>
    <w:rsid w:val="00921F1C"/>
    <w:rsid w:val="009222D1"/>
    <w:rsid w:val="009329E1"/>
    <w:rsid w:val="009355B6"/>
    <w:rsid w:val="00937EDC"/>
    <w:rsid w:val="00942D27"/>
    <w:rsid w:val="00943718"/>
    <w:rsid w:val="00944A34"/>
    <w:rsid w:val="00945192"/>
    <w:rsid w:val="0094564A"/>
    <w:rsid w:val="00947051"/>
    <w:rsid w:val="0095397F"/>
    <w:rsid w:val="009656A7"/>
    <w:rsid w:val="00970930"/>
    <w:rsid w:val="009773AC"/>
    <w:rsid w:val="00980099"/>
    <w:rsid w:val="0098244B"/>
    <w:rsid w:val="00984FB1"/>
    <w:rsid w:val="0099433E"/>
    <w:rsid w:val="0099473E"/>
    <w:rsid w:val="00994AC4"/>
    <w:rsid w:val="009A0D09"/>
    <w:rsid w:val="009B4D71"/>
    <w:rsid w:val="009D2E88"/>
    <w:rsid w:val="009E109D"/>
    <w:rsid w:val="009E35AF"/>
    <w:rsid w:val="009E4E7A"/>
    <w:rsid w:val="009F7809"/>
    <w:rsid w:val="00A17F2B"/>
    <w:rsid w:val="00A22F74"/>
    <w:rsid w:val="00A43DF5"/>
    <w:rsid w:val="00A47621"/>
    <w:rsid w:val="00A53FBF"/>
    <w:rsid w:val="00A65A5E"/>
    <w:rsid w:val="00A66826"/>
    <w:rsid w:val="00A71CED"/>
    <w:rsid w:val="00A72674"/>
    <w:rsid w:val="00A76C4E"/>
    <w:rsid w:val="00A8610B"/>
    <w:rsid w:val="00A86BA7"/>
    <w:rsid w:val="00A9394D"/>
    <w:rsid w:val="00A9489D"/>
    <w:rsid w:val="00AA3F93"/>
    <w:rsid w:val="00AB502E"/>
    <w:rsid w:val="00AC5B0F"/>
    <w:rsid w:val="00AD08FD"/>
    <w:rsid w:val="00AE19C5"/>
    <w:rsid w:val="00AE5A1F"/>
    <w:rsid w:val="00AF596D"/>
    <w:rsid w:val="00AF6B1F"/>
    <w:rsid w:val="00B01393"/>
    <w:rsid w:val="00B02417"/>
    <w:rsid w:val="00B0298F"/>
    <w:rsid w:val="00B05C8C"/>
    <w:rsid w:val="00B07017"/>
    <w:rsid w:val="00B07661"/>
    <w:rsid w:val="00B1223F"/>
    <w:rsid w:val="00B13150"/>
    <w:rsid w:val="00B132A7"/>
    <w:rsid w:val="00B135F8"/>
    <w:rsid w:val="00B144EB"/>
    <w:rsid w:val="00B15346"/>
    <w:rsid w:val="00B15563"/>
    <w:rsid w:val="00B16974"/>
    <w:rsid w:val="00B30A52"/>
    <w:rsid w:val="00B3366B"/>
    <w:rsid w:val="00B33673"/>
    <w:rsid w:val="00B36E00"/>
    <w:rsid w:val="00B512D0"/>
    <w:rsid w:val="00B5137B"/>
    <w:rsid w:val="00B513AE"/>
    <w:rsid w:val="00B51E3D"/>
    <w:rsid w:val="00B55E2C"/>
    <w:rsid w:val="00B61C0A"/>
    <w:rsid w:val="00B65E5D"/>
    <w:rsid w:val="00B7363B"/>
    <w:rsid w:val="00B7380C"/>
    <w:rsid w:val="00B779E5"/>
    <w:rsid w:val="00B92A67"/>
    <w:rsid w:val="00B932E3"/>
    <w:rsid w:val="00B961B6"/>
    <w:rsid w:val="00BA0BCC"/>
    <w:rsid w:val="00BA4DAD"/>
    <w:rsid w:val="00BB4ED8"/>
    <w:rsid w:val="00BB7748"/>
    <w:rsid w:val="00BC348F"/>
    <w:rsid w:val="00BC6745"/>
    <w:rsid w:val="00BD10BD"/>
    <w:rsid w:val="00BD34A5"/>
    <w:rsid w:val="00BD5B98"/>
    <w:rsid w:val="00BD7622"/>
    <w:rsid w:val="00BD7F70"/>
    <w:rsid w:val="00BE1683"/>
    <w:rsid w:val="00BF2F93"/>
    <w:rsid w:val="00C00D7B"/>
    <w:rsid w:val="00C155F5"/>
    <w:rsid w:val="00C212BD"/>
    <w:rsid w:val="00C21521"/>
    <w:rsid w:val="00C22957"/>
    <w:rsid w:val="00C309E3"/>
    <w:rsid w:val="00C33C0D"/>
    <w:rsid w:val="00C436E9"/>
    <w:rsid w:val="00C516DD"/>
    <w:rsid w:val="00C52FD8"/>
    <w:rsid w:val="00C53A4F"/>
    <w:rsid w:val="00C55206"/>
    <w:rsid w:val="00C625CE"/>
    <w:rsid w:val="00C67FDB"/>
    <w:rsid w:val="00C800C6"/>
    <w:rsid w:val="00C9527E"/>
    <w:rsid w:val="00C963E6"/>
    <w:rsid w:val="00CA214E"/>
    <w:rsid w:val="00CB1B65"/>
    <w:rsid w:val="00CB269B"/>
    <w:rsid w:val="00CB342B"/>
    <w:rsid w:val="00CB7F9A"/>
    <w:rsid w:val="00CC0D7C"/>
    <w:rsid w:val="00CD181C"/>
    <w:rsid w:val="00CE2BCE"/>
    <w:rsid w:val="00CE3911"/>
    <w:rsid w:val="00CF4937"/>
    <w:rsid w:val="00D0072E"/>
    <w:rsid w:val="00D06DDB"/>
    <w:rsid w:val="00D1638A"/>
    <w:rsid w:val="00D2736A"/>
    <w:rsid w:val="00D35952"/>
    <w:rsid w:val="00D4029B"/>
    <w:rsid w:val="00D42220"/>
    <w:rsid w:val="00D46260"/>
    <w:rsid w:val="00D52350"/>
    <w:rsid w:val="00D568DE"/>
    <w:rsid w:val="00D64681"/>
    <w:rsid w:val="00D73C5B"/>
    <w:rsid w:val="00D76875"/>
    <w:rsid w:val="00D8245D"/>
    <w:rsid w:val="00D8262A"/>
    <w:rsid w:val="00D833D1"/>
    <w:rsid w:val="00D83A98"/>
    <w:rsid w:val="00D92698"/>
    <w:rsid w:val="00DA0A90"/>
    <w:rsid w:val="00DA5B0D"/>
    <w:rsid w:val="00DA7867"/>
    <w:rsid w:val="00DC1A1D"/>
    <w:rsid w:val="00DC1EFC"/>
    <w:rsid w:val="00DC5F09"/>
    <w:rsid w:val="00DD27D0"/>
    <w:rsid w:val="00DD2AD1"/>
    <w:rsid w:val="00DD3792"/>
    <w:rsid w:val="00DE069C"/>
    <w:rsid w:val="00DE51FF"/>
    <w:rsid w:val="00E013D4"/>
    <w:rsid w:val="00E03674"/>
    <w:rsid w:val="00E07885"/>
    <w:rsid w:val="00E12D1E"/>
    <w:rsid w:val="00E142C6"/>
    <w:rsid w:val="00E17A08"/>
    <w:rsid w:val="00E204A4"/>
    <w:rsid w:val="00E22909"/>
    <w:rsid w:val="00E24776"/>
    <w:rsid w:val="00E50B3C"/>
    <w:rsid w:val="00E515CA"/>
    <w:rsid w:val="00E5189F"/>
    <w:rsid w:val="00E551A2"/>
    <w:rsid w:val="00E57F99"/>
    <w:rsid w:val="00E62A90"/>
    <w:rsid w:val="00E70CBC"/>
    <w:rsid w:val="00E7151C"/>
    <w:rsid w:val="00E8428E"/>
    <w:rsid w:val="00E870E5"/>
    <w:rsid w:val="00E9209C"/>
    <w:rsid w:val="00E92931"/>
    <w:rsid w:val="00E938C5"/>
    <w:rsid w:val="00EA1642"/>
    <w:rsid w:val="00EA2993"/>
    <w:rsid w:val="00EA5BF5"/>
    <w:rsid w:val="00EB20F9"/>
    <w:rsid w:val="00EB21E0"/>
    <w:rsid w:val="00EB5A02"/>
    <w:rsid w:val="00EC4ED9"/>
    <w:rsid w:val="00EC67B4"/>
    <w:rsid w:val="00ED0E85"/>
    <w:rsid w:val="00ED7732"/>
    <w:rsid w:val="00EE41C0"/>
    <w:rsid w:val="00EE5D12"/>
    <w:rsid w:val="00F00811"/>
    <w:rsid w:val="00F01F5E"/>
    <w:rsid w:val="00F03089"/>
    <w:rsid w:val="00F12FFC"/>
    <w:rsid w:val="00F147BC"/>
    <w:rsid w:val="00F176C2"/>
    <w:rsid w:val="00F17D8A"/>
    <w:rsid w:val="00F20709"/>
    <w:rsid w:val="00F2349F"/>
    <w:rsid w:val="00F24863"/>
    <w:rsid w:val="00F2644E"/>
    <w:rsid w:val="00F37F54"/>
    <w:rsid w:val="00F404CF"/>
    <w:rsid w:val="00F43FB5"/>
    <w:rsid w:val="00F50793"/>
    <w:rsid w:val="00F53FCA"/>
    <w:rsid w:val="00F5604F"/>
    <w:rsid w:val="00F60BB7"/>
    <w:rsid w:val="00F61BEE"/>
    <w:rsid w:val="00F67898"/>
    <w:rsid w:val="00F70E49"/>
    <w:rsid w:val="00F75DB0"/>
    <w:rsid w:val="00F76CAE"/>
    <w:rsid w:val="00F81B08"/>
    <w:rsid w:val="00F83B26"/>
    <w:rsid w:val="00F90488"/>
    <w:rsid w:val="00F91BE3"/>
    <w:rsid w:val="00F95485"/>
    <w:rsid w:val="00FA2E85"/>
    <w:rsid w:val="00FA5636"/>
    <w:rsid w:val="00FB2EE2"/>
    <w:rsid w:val="00FB30D3"/>
    <w:rsid w:val="00FC3BBA"/>
    <w:rsid w:val="00FC41F4"/>
    <w:rsid w:val="00FC4D6E"/>
    <w:rsid w:val="00FC59FD"/>
    <w:rsid w:val="00FD2069"/>
    <w:rsid w:val="00FD75E9"/>
    <w:rsid w:val="00FF255F"/>
    <w:rsid w:val="00FF62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229B0B1B"/>
  <w15:docId w15:val="{F849AC63-523D-4235-B268-75B23667A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5245"/>
  </w:style>
  <w:style w:type="paragraph" w:styleId="Heading1">
    <w:name w:val="heading 1"/>
    <w:basedOn w:val="Normal"/>
    <w:next w:val="Normal"/>
    <w:link w:val="Heading1Char"/>
    <w:uiPriority w:val="9"/>
    <w:qFormat/>
    <w:rsid w:val="003636E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link w:val="NoSpacingChar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uiPriority w:val="22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styleId="BodyTextIndent">
    <w:name w:val="Body Text Indent"/>
    <w:basedOn w:val="Normal"/>
    <w:link w:val="BodyTextIndentChar"/>
    <w:semiHidden/>
    <w:unhideWhenUsed/>
    <w:rsid w:val="00F17D8A"/>
    <w:pPr>
      <w:spacing w:after="0" w:line="240" w:lineRule="auto"/>
      <w:ind w:firstLine="360"/>
      <w:jc w:val="both"/>
    </w:pPr>
    <w:rPr>
      <w:rFonts w:ascii="Arial Narrow" w:eastAsia="Times New Roman" w:hAnsi="Arial Narrow" w:cs="Times New Roman"/>
      <w:sz w:val="28"/>
      <w:szCs w:val="28"/>
      <w:lang w:val="sr-Latn-CS"/>
    </w:rPr>
  </w:style>
  <w:style w:type="character" w:customStyle="1" w:styleId="BodyTextIndentChar">
    <w:name w:val="Body Text Indent Char"/>
    <w:basedOn w:val="DefaultParagraphFont"/>
    <w:link w:val="BodyTextIndent"/>
    <w:semiHidden/>
    <w:rsid w:val="00F17D8A"/>
    <w:rPr>
      <w:rFonts w:ascii="Arial Narrow" w:eastAsia="Times New Roman" w:hAnsi="Arial Narrow" w:cs="Times New Roman"/>
      <w:sz w:val="28"/>
      <w:szCs w:val="28"/>
      <w:lang w:val="sr-Latn-CS"/>
    </w:rPr>
  </w:style>
  <w:style w:type="table" w:styleId="TableGrid">
    <w:name w:val="Table Grid"/>
    <w:basedOn w:val="TableNormal"/>
    <w:uiPriority w:val="59"/>
    <w:rsid w:val="00F5079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3636E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oSpacingChar">
    <w:name w:val="No Spacing Char"/>
    <w:link w:val="NoSpacing"/>
    <w:uiPriority w:val="1"/>
    <w:rsid w:val="005B3A7E"/>
  </w:style>
  <w:style w:type="character" w:customStyle="1" w:styleId="Bodytext">
    <w:name w:val="Body text_"/>
    <w:basedOn w:val="DefaultParagraphFont"/>
    <w:link w:val="BodyText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BodyText1">
    <w:name w:val="Body Text1"/>
    <w:basedOn w:val="Normal"/>
    <w:link w:val="Bodytext"/>
    <w:rsid w:val="0099473E"/>
    <w:pPr>
      <w:shd w:val="clear" w:color="auto" w:fill="FFFFFF"/>
      <w:spacing w:before="240" w:after="240" w:line="295" w:lineRule="exact"/>
      <w:jc w:val="both"/>
    </w:pPr>
    <w:rPr>
      <w:rFonts w:ascii="Tahoma" w:eastAsia="Tahoma" w:hAnsi="Tahoma" w:cs="Tahoma"/>
    </w:rPr>
  </w:style>
  <w:style w:type="character" w:customStyle="1" w:styleId="Heading10">
    <w:name w:val="Heading #1_"/>
    <w:basedOn w:val="DefaultParagraphFont"/>
    <w:link w:val="Heading1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Heading11">
    <w:name w:val="Heading #1"/>
    <w:basedOn w:val="Normal"/>
    <w:link w:val="Heading10"/>
    <w:rsid w:val="0099473E"/>
    <w:pPr>
      <w:shd w:val="clear" w:color="auto" w:fill="FFFFFF"/>
      <w:spacing w:after="360" w:line="0" w:lineRule="atLeast"/>
      <w:outlineLvl w:val="0"/>
    </w:pPr>
    <w:rPr>
      <w:rFonts w:ascii="Tahoma" w:eastAsia="Tahoma" w:hAnsi="Tahoma" w:cs="Tahoma"/>
    </w:rPr>
  </w:style>
  <w:style w:type="character" w:customStyle="1" w:styleId="BodytextSpacing4pt">
    <w:name w:val="Body text + Spacing 4 pt"/>
    <w:basedOn w:val="Bodytext"/>
    <w:rsid w:val="0099473E"/>
    <w:rPr>
      <w:rFonts w:ascii="Tahoma" w:eastAsia="Tahoma" w:hAnsi="Tahoma" w:cs="Tahoma"/>
      <w:spacing w:val="80"/>
      <w:shd w:val="clear" w:color="auto" w:fill="FFFFFF"/>
    </w:rPr>
  </w:style>
  <w:style w:type="character" w:styleId="Emphasis">
    <w:name w:val="Emphasis"/>
    <w:basedOn w:val="DefaultParagraphFont"/>
    <w:uiPriority w:val="20"/>
    <w:qFormat/>
    <w:rsid w:val="00721E3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28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5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7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8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2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3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8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7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AA136E4-8D0F-4EFF-8CC4-CDB7DDA3F6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6</Pages>
  <Words>2304</Words>
  <Characters>13134</Characters>
  <Application>Microsoft Office Word</Application>
  <DocSecurity>0</DocSecurity>
  <Lines>109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Slobo</dc:creator>
  <cp:lastModifiedBy>Marija Perazić</cp:lastModifiedBy>
  <cp:revision>10</cp:revision>
  <cp:lastPrinted>2015-06-24T12:22:00Z</cp:lastPrinted>
  <dcterms:created xsi:type="dcterms:W3CDTF">2018-04-25T08:35:00Z</dcterms:created>
  <dcterms:modified xsi:type="dcterms:W3CDTF">2018-10-22T07:05:00Z</dcterms:modified>
</cp:coreProperties>
</file>